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95FB" w14:textId="77777777" w:rsidR="00D55AA6" w:rsidRPr="009D177D" w:rsidRDefault="00D55AA6" w:rsidP="00D55AA6">
      <w:pPr>
        <w:spacing w:before="100" w:beforeAutospacing="1" w:after="100" w:afterAutospacing="1"/>
        <w:jc w:val="center"/>
        <w:rPr>
          <w:rFonts w:eastAsia="Times New Roman" w:cstheme="minorHAnsi"/>
          <w:b/>
          <w:bCs/>
          <w:sz w:val="32"/>
          <w:szCs w:val="32"/>
          <w:lang w:eastAsia="hu-HU"/>
        </w:rPr>
      </w:pPr>
      <w:r w:rsidRPr="009D177D">
        <w:rPr>
          <w:rFonts w:eastAsia="Times New Roman" w:cstheme="minorHAnsi"/>
          <w:b/>
          <w:bCs/>
          <w:sz w:val="32"/>
          <w:szCs w:val="32"/>
          <w:lang w:eastAsia="hu-HU"/>
        </w:rPr>
        <w:t>Pannónia Ösztöndíjprogram</w:t>
      </w:r>
    </w:p>
    <w:p w14:paraId="4AAD8417" w14:textId="1969EB4A" w:rsidR="00D55AA6" w:rsidRPr="009D177D" w:rsidRDefault="00D55AA6" w:rsidP="00D55AA6">
      <w:pPr>
        <w:spacing w:before="100" w:beforeAutospacing="1" w:after="100" w:afterAutospacing="1"/>
        <w:jc w:val="center"/>
        <w:rPr>
          <w:rFonts w:eastAsia="Times New Roman" w:cstheme="minorHAnsi"/>
          <w:sz w:val="32"/>
          <w:szCs w:val="32"/>
          <w:lang w:eastAsia="hu-HU"/>
        </w:rPr>
      </w:pPr>
      <w:r w:rsidRPr="009D177D">
        <w:rPr>
          <w:rFonts w:eastAsia="Times New Roman" w:cstheme="minorHAnsi"/>
          <w:b/>
          <w:bCs/>
          <w:sz w:val="32"/>
          <w:szCs w:val="32"/>
          <w:lang w:eastAsia="hu-HU"/>
        </w:rPr>
        <w:t>PÁLYÁZATI FELHÍVÁS A 2024/2025 TANÉVRE</w:t>
      </w:r>
    </w:p>
    <w:p w14:paraId="7DB15240" w14:textId="77777777" w:rsidR="00D55AA6" w:rsidRPr="009D177D" w:rsidRDefault="00D55AA6" w:rsidP="00D55AA6">
      <w:pPr>
        <w:spacing w:before="100" w:beforeAutospacing="1" w:after="100" w:afterAutospacing="1"/>
        <w:jc w:val="center"/>
        <w:rPr>
          <w:rFonts w:eastAsia="Times New Roman" w:cstheme="minorHAnsi"/>
          <w:sz w:val="32"/>
          <w:szCs w:val="32"/>
          <w:lang w:eastAsia="hu-HU"/>
        </w:rPr>
      </w:pPr>
      <w:r w:rsidRPr="009D177D">
        <w:rPr>
          <w:rFonts w:eastAsia="Times New Roman" w:cstheme="minorHAnsi"/>
          <w:b/>
          <w:bCs/>
          <w:sz w:val="32"/>
          <w:szCs w:val="32"/>
          <w:lang w:eastAsia="hu-HU"/>
        </w:rPr>
        <w:t>Oktatói mobilitás megvalósítására a PTE külföldi partneregyetemein</w:t>
      </w:r>
    </w:p>
    <w:p w14:paraId="16AD50AC"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A Tempus Közalapítvány Kuratóriuma jóváhagyta a Pécsi Tudományegyetem (PTE) Pannónia Ösztöndíjprogram intézményi pályázatát, annak érdekében, hogy a modellváltott intézmények hallgatói, oktatói, dolgozói számára is folyamatosan biztosított legyen a nemzetközi együttműködésekben való részvétel.</w:t>
      </w:r>
    </w:p>
    <w:p w14:paraId="11FC8DDC"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A PTE a 2024/2025-</w:t>
      </w:r>
      <w:proofErr w:type="spellStart"/>
      <w:r w:rsidRPr="009D177D">
        <w:rPr>
          <w:rFonts w:eastAsia="Times New Roman" w:cstheme="minorHAnsi"/>
          <w:lang w:eastAsia="hu-HU"/>
        </w:rPr>
        <w:t>ös</w:t>
      </w:r>
      <w:proofErr w:type="spellEnd"/>
      <w:r w:rsidRPr="009D177D">
        <w:rPr>
          <w:rFonts w:eastAsia="Times New Roman" w:cstheme="minorHAnsi"/>
          <w:lang w:eastAsia="hu-HU"/>
        </w:rPr>
        <w:t xml:space="preserve"> tanévre </w:t>
      </w:r>
      <w:r w:rsidRPr="009D177D">
        <w:rPr>
          <w:rFonts w:eastAsia="Times New Roman" w:cstheme="minorHAnsi"/>
          <w:b/>
          <w:bCs/>
          <w:lang w:eastAsia="hu-HU"/>
        </w:rPr>
        <w:t>oktatói és kutatói</w:t>
      </w:r>
      <w:r w:rsidRPr="009D177D">
        <w:rPr>
          <w:rFonts w:eastAsia="Times New Roman" w:cstheme="minorHAnsi"/>
          <w:lang w:eastAsia="hu-HU"/>
        </w:rPr>
        <w:t xml:space="preserve"> ösztöndíjakat hirdet meg, a tervezett oktatói és kutatói tevékenységek </w:t>
      </w:r>
      <w:r w:rsidRPr="009D177D">
        <w:rPr>
          <w:rFonts w:eastAsia="Times New Roman" w:cstheme="minorHAnsi"/>
          <w:i/>
          <w:iCs/>
          <w:lang w:eastAsia="hu-HU"/>
        </w:rPr>
        <w:t>megvalósítási időtartama</w:t>
      </w:r>
      <w:r w:rsidRPr="009D177D">
        <w:rPr>
          <w:rFonts w:eastAsia="Times New Roman" w:cstheme="minorHAnsi"/>
          <w:lang w:eastAsia="hu-HU"/>
        </w:rPr>
        <w:t xml:space="preserve">: </w:t>
      </w:r>
    </w:p>
    <w:p w14:paraId="20DAED51" w14:textId="77777777" w:rsidR="00D55AA6" w:rsidRPr="009D177D" w:rsidRDefault="00D55AA6" w:rsidP="00D55AA6">
      <w:pPr>
        <w:spacing w:before="100" w:beforeAutospacing="1" w:after="100" w:afterAutospacing="1"/>
        <w:jc w:val="both"/>
        <w:rPr>
          <w:rFonts w:eastAsia="Times New Roman" w:cstheme="minorHAnsi"/>
          <w:b/>
          <w:bCs/>
          <w:lang w:eastAsia="hu-HU"/>
        </w:rPr>
      </w:pPr>
      <w:r w:rsidRPr="009D177D">
        <w:rPr>
          <w:rFonts w:eastAsia="Times New Roman" w:cstheme="minorHAnsi"/>
          <w:b/>
          <w:bCs/>
          <w:lang w:eastAsia="hu-HU"/>
        </w:rPr>
        <w:t>2024. november 1. – 2025. július 15.</w:t>
      </w:r>
    </w:p>
    <w:p w14:paraId="09CEFF57" w14:textId="77777777" w:rsidR="00D55AA6" w:rsidRPr="009D177D" w:rsidRDefault="00D55AA6" w:rsidP="00D55AA6">
      <w:pPr>
        <w:spacing w:before="100" w:beforeAutospacing="1" w:after="100" w:afterAutospacing="1"/>
        <w:jc w:val="both"/>
        <w:rPr>
          <w:rFonts w:eastAsia="Times New Roman" w:cstheme="minorHAnsi"/>
          <w:b/>
          <w:bCs/>
          <w:lang w:eastAsia="hu-HU"/>
        </w:rPr>
      </w:pPr>
      <w:r w:rsidRPr="009D177D">
        <w:rPr>
          <w:rFonts w:eastAsia="Times New Roman" w:cstheme="minorHAnsi"/>
          <w:b/>
          <w:bCs/>
          <w:lang w:eastAsia="hu-HU"/>
        </w:rPr>
        <w:t xml:space="preserve">Fontos! A pályázás folyamatos, </w:t>
      </w:r>
      <w:r w:rsidRPr="009D177D">
        <w:rPr>
          <w:rFonts w:eastAsia="Times New Roman" w:cstheme="minorHAnsi"/>
          <w:i/>
          <w:iCs/>
          <w:lang w:eastAsia="hu-HU"/>
        </w:rPr>
        <w:t>azaz az egész tanévben lehet pályázatot beadni</w:t>
      </w:r>
      <w:r w:rsidRPr="009D177D">
        <w:rPr>
          <w:rFonts w:eastAsia="Times New Roman" w:cstheme="minorHAnsi"/>
          <w:b/>
          <w:bCs/>
          <w:lang w:eastAsia="hu-HU"/>
        </w:rPr>
        <w:t xml:space="preserve"> az alábbi kitétellel: A pályázat leadásának határideje az adott hónap vége, a pályázat megvalósítása leghamarabb az azt követő második hónap elejétől lehetséges (pl. szeptember 30-</w:t>
      </w:r>
      <w:proofErr w:type="spellStart"/>
      <w:r w:rsidRPr="009D177D">
        <w:rPr>
          <w:rFonts w:eastAsia="Times New Roman" w:cstheme="minorHAnsi"/>
          <w:b/>
          <w:bCs/>
          <w:lang w:eastAsia="hu-HU"/>
        </w:rPr>
        <w:t>ai</w:t>
      </w:r>
      <w:proofErr w:type="spellEnd"/>
      <w:r w:rsidRPr="009D177D">
        <w:rPr>
          <w:rFonts w:eastAsia="Times New Roman" w:cstheme="minorHAnsi"/>
          <w:b/>
          <w:bCs/>
          <w:lang w:eastAsia="hu-HU"/>
        </w:rPr>
        <w:t xml:space="preserve"> beadás esetén a mobilitás időszaka november 1-</w:t>
      </w:r>
      <w:proofErr w:type="spellStart"/>
      <w:r w:rsidRPr="009D177D">
        <w:rPr>
          <w:rFonts w:eastAsia="Times New Roman" w:cstheme="minorHAnsi"/>
          <w:b/>
          <w:bCs/>
          <w:lang w:eastAsia="hu-HU"/>
        </w:rPr>
        <w:t>jétől</w:t>
      </w:r>
      <w:proofErr w:type="spellEnd"/>
      <w:r w:rsidRPr="009D177D">
        <w:rPr>
          <w:rFonts w:eastAsia="Times New Roman" w:cstheme="minorHAnsi"/>
          <w:b/>
          <w:bCs/>
          <w:lang w:eastAsia="hu-HU"/>
        </w:rPr>
        <w:t xml:space="preserve"> tervezhető).</w:t>
      </w:r>
    </w:p>
    <w:p w14:paraId="652667F2" w14:textId="77777777" w:rsidR="00D55AA6" w:rsidRPr="009D177D" w:rsidRDefault="00D55AA6" w:rsidP="00D55AA6">
      <w:pPr>
        <w:spacing w:before="100" w:beforeAutospacing="1" w:after="100" w:afterAutospacing="1"/>
        <w:jc w:val="center"/>
        <w:rPr>
          <w:rFonts w:eastAsia="Times New Roman" w:cstheme="minorHAnsi"/>
          <w:u w:val="single"/>
          <w:lang w:eastAsia="hu-HU"/>
        </w:rPr>
      </w:pPr>
      <w:r w:rsidRPr="009D177D">
        <w:rPr>
          <w:rFonts w:eastAsia="Times New Roman" w:cstheme="minorHAnsi"/>
          <w:b/>
          <w:bCs/>
          <w:u w:val="single"/>
          <w:lang w:eastAsia="hu-HU"/>
        </w:rPr>
        <w:t xml:space="preserve">Kérjük, hogy az intézményi célok elérésének támogatása érdekében a pályázat benyújtása lehetőség szerint december 31-ig valósuljon meg. </w:t>
      </w:r>
    </w:p>
    <w:p w14:paraId="0D6EA9BA"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b/>
          <w:bCs/>
          <w:kern w:val="0"/>
          <w:sz w:val="24"/>
          <w:szCs w:val="24"/>
          <w:lang w:eastAsia="hu-HU"/>
          <w14:ligatures w14:val="none"/>
        </w:rPr>
      </w:pPr>
      <w:r w:rsidRPr="009D177D">
        <w:rPr>
          <w:rFonts w:eastAsia="Times New Roman" w:cstheme="minorHAnsi"/>
          <w:b/>
          <w:bCs/>
          <w:kern w:val="0"/>
          <w:sz w:val="24"/>
          <w:szCs w:val="24"/>
          <w:lang w:eastAsia="hu-HU"/>
          <w14:ligatures w14:val="none"/>
        </w:rPr>
        <w:t>Oktatási célú munkatársi mobilitás</w:t>
      </w:r>
    </w:p>
    <w:p w14:paraId="6971ECE1"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Oktatási célú munkatársi mobilitásnak minősülnek az olyan oktatási céllal megvalósított, külföldre irányuló, intézményközi megállapodáson alapuló munkatársi mobilitások, melynek időtartama minimum 2, maximum 60 nap. </w:t>
      </w:r>
      <w:r w:rsidRPr="009D177D">
        <w:rPr>
          <w:rFonts w:eastAsia="Times New Roman" w:cstheme="minorHAnsi"/>
          <w:i/>
          <w:iCs/>
          <w:lang w:eastAsia="hu-HU"/>
        </w:rPr>
        <w:t>A javasolt oktatói mobilitási időszak 5-7 munkanap.</w:t>
      </w:r>
    </w:p>
    <w:p w14:paraId="5299694D"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Külföldi felsőoktatási partnerintézményben töltött oktatási célú mobilitás esetén az érintett munkatárs egy felsőoktatási partnerintézménynél végezhet oktatói tevékenységet bármilyen tanulmányi területen. </w:t>
      </w:r>
      <w:r w:rsidRPr="009D177D">
        <w:rPr>
          <w:rFonts w:eastAsia="Times New Roman" w:cstheme="minorHAnsi"/>
          <w:i/>
          <w:iCs/>
          <w:lang w:eastAsia="hu-HU"/>
        </w:rPr>
        <w:t>(Benyújtható több pályázat is egy félévre vagy tanévre, de egy elnyert adott ösztöndíjjal csak egy adott intézménybe lehet kiutazni!)</w:t>
      </w:r>
    </w:p>
    <w:p w14:paraId="62698896" w14:textId="77777777" w:rsidR="00D55AA6" w:rsidRPr="009D177D" w:rsidRDefault="00D55AA6" w:rsidP="00D55AA6">
      <w:pPr>
        <w:spacing w:before="100" w:beforeAutospacing="1" w:after="100" w:afterAutospacing="1"/>
        <w:jc w:val="both"/>
        <w:rPr>
          <w:rFonts w:eastAsia="Times New Roman" w:cstheme="minorHAnsi"/>
          <w:i/>
          <w:iCs/>
          <w:lang w:eastAsia="hu-HU"/>
        </w:rPr>
      </w:pPr>
      <w:r w:rsidRPr="009D177D">
        <w:rPr>
          <w:rFonts w:eastAsia="Times New Roman" w:cstheme="minorHAnsi"/>
          <w:lang w:eastAsia="hu-HU"/>
        </w:rPr>
        <w:lastRenderedPageBreak/>
        <w:t xml:space="preserve">Az oktatási célú mobilitás kiterjedhet a </w:t>
      </w:r>
      <w:r w:rsidRPr="009D177D">
        <w:rPr>
          <w:rFonts w:eastAsia="Times New Roman" w:cstheme="minorHAnsi"/>
          <w:i/>
          <w:iCs/>
          <w:lang w:eastAsia="hu-HU"/>
        </w:rPr>
        <w:t>konferenciákon való aktív részvételre</w:t>
      </w:r>
      <w:r w:rsidRPr="009D177D">
        <w:rPr>
          <w:rFonts w:eastAsia="Times New Roman" w:cstheme="minorHAnsi"/>
          <w:lang w:eastAsia="hu-HU"/>
        </w:rPr>
        <w:t xml:space="preserve"> is amennyiben a részvétel aktív hozzájárulást jelent a konferencia szakmai tartalmához vagy lebonyolításához, vagyis a munkatárs pl. előadást vagy műhelymunkát tart az adott konferencia keretein belül. Kizárólag résztvevőként történő megjelenés a konferenciákon nem támogatható! </w:t>
      </w:r>
      <w:r w:rsidRPr="009D177D">
        <w:rPr>
          <w:rFonts w:eastAsia="Times New Roman" w:cstheme="minorHAnsi"/>
          <w:i/>
          <w:iCs/>
          <w:lang w:eastAsia="hu-HU"/>
        </w:rPr>
        <w:t>Elfogadott absztrakt esetén vagy aktív tevékenységre (pl. workshop moderálás, adott prezentációs szekció vezetése stb.) felkérő levél birtokában javasoljuk a pályázat beadását.</w:t>
      </w:r>
    </w:p>
    <w:p w14:paraId="05A9C5A0"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A mobilitási megállapodásban rögzíteni szükséges a tervezett tevékenységet a konferenciarészvétel esetén is, valamint a beszámolóban nyilatkozni kell azok teljesüléséről.</w:t>
      </w:r>
    </w:p>
    <w:p w14:paraId="5D0F4A83"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b/>
          <w:bCs/>
          <w:kern w:val="0"/>
          <w:sz w:val="24"/>
          <w:szCs w:val="24"/>
          <w:lang w:eastAsia="hu-HU"/>
          <w14:ligatures w14:val="none"/>
        </w:rPr>
      </w:pPr>
      <w:r w:rsidRPr="009D177D">
        <w:rPr>
          <w:rFonts w:eastAsia="Times New Roman" w:cstheme="minorHAnsi"/>
          <w:b/>
          <w:bCs/>
          <w:kern w:val="0"/>
          <w:sz w:val="24"/>
          <w:szCs w:val="24"/>
          <w:lang w:eastAsia="hu-HU"/>
          <w14:ligatures w14:val="none"/>
        </w:rPr>
        <w:t xml:space="preserve">Kutatási célú mobilitás </w:t>
      </w:r>
    </w:p>
    <w:p w14:paraId="2EAA770E" w14:textId="77777777" w:rsidR="00D55AA6" w:rsidRPr="009D177D" w:rsidRDefault="00D55AA6" w:rsidP="00D55AA6">
      <w:pPr>
        <w:autoSpaceDE w:val="0"/>
        <w:autoSpaceDN w:val="0"/>
        <w:adjustRightInd w:val="0"/>
        <w:spacing w:before="100" w:beforeAutospacing="1" w:after="100" w:afterAutospacing="1"/>
        <w:jc w:val="both"/>
        <w:rPr>
          <w:rFonts w:eastAsia="TimesNewRomanPSMT" w:cstheme="minorHAnsi"/>
        </w:rPr>
      </w:pPr>
      <w:r w:rsidRPr="009D177D">
        <w:rPr>
          <w:rFonts w:eastAsia="TimesNewRomanPSMT" w:cstheme="minorHAnsi"/>
        </w:rPr>
        <w:t xml:space="preserve">A kutatási célú mobilitás új elem a mobilitási palettán, amelynek célja, hogy elősegítse a felsőoktatási intézmények hallgatóinak, oktatóinak és kutatóinak tudományos előmenetelét, a kortárs ismeretek elsajátítását, új eredmények születését és a nemzetközi kutatási együttműködések építését. </w:t>
      </w:r>
      <w:r w:rsidRPr="009D177D">
        <w:rPr>
          <w:rFonts w:eastAsia="Times New Roman" w:cstheme="minorHAnsi"/>
          <w:lang w:eastAsia="hu-HU"/>
        </w:rPr>
        <w:t xml:space="preserve">Időtartama minimum 2, maximum 60 nap. </w:t>
      </w:r>
      <w:r w:rsidRPr="009D177D">
        <w:rPr>
          <w:rFonts w:eastAsia="Times New Roman" w:cstheme="minorHAnsi"/>
          <w:i/>
          <w:iCs/>
          <w:lang w:eastAsia="hu-HU"/>
        </w:rPr>
        <w:t>A javasolt mobilitási időszak 5-7 munkanap.</w:t>
      </w:r>
    </w:p>
    <w:p w14:paraId="5CA62A67"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b/>
          <w:bCs/>
          <w:kern w:val="0"/>
          <w:sz w:val="24"/>
          <w:szCs w:val="24"/>
          <w:lang w:eastAsia="hu-HU"/>
          <w14:ligatures w14:val="none"/>
        </w:rPr>
      </w:pPr>
      <w:r w:rsidRPr="009D177D">
        <w:rPr>
          <w:rFonts w:eastAsia="Times New Roman" w:cstheme="minorHAnsi"/>
          <w:b/>
          <w:bCs/>
          <w:kern w:val="0"/>
          <w:sz w:val="24"/>
          <w:szCs w:val="24"/>
          <w:lang w:eastAsia="hu-HU"/>
          <w14:ligatures w14:val="none"/>
        </w:rPr>
        <w:t>A kutatási célú munkatársi mobilitás feltételei oktatók, kutatók esetében</w:t>
      </w:r>
    </w:p>
    <w:p w14:paraId="6DB594D8" w14:textId="77777777" w:rsidR="00D55AA6" w:rsidRPr="009D177D" w:rsidRDefault="00D55AA6" w:rsidP="00D55AA6">
      <w:pPr>
        <w:pStyle w:val="Listaszerbekezds"/>
        <w:numPr>
          <w:ilvl w:val="0"/>
          <w:numId w:val="27"/>
        </w:numPr>
        <w:autoSpaceDE w:val="0"/>
        <w:autoSpaceDN w:val="0"/>
        <w:adjustRightInd w:val="0"/>
        <w:spacing w:before="100" w:beforeAutospacing="1" w:after="100" w:afterAutospacing="1" w:line="240" w:lineRule="auto"/>
        <w:contextualSpacing w:val="0"/>
        <w:jc w:val="both"/>
        <w:rPr>
          <w:rFonts w:eastAsia="TimesNewRomanPSMT" w:cstheme="minorHAnsi"/>
          <w:kern w:val="0"/>
          <w:sz w:val="24"/>
          <w:szCs w:val="24"/>
        </w:rPr>
      </w:pPr>
      <w:r w:rsidRPr="009D177D">
        <w:rPr>
          <w:rFonts w:eastAsia="TimesNewRomanPSMT" w:cstheme="minorHAnsi"/>
          <w:kern w:val="0"/>
          <w:sz w:val="24"/>
          <w:szCs w:val="24"/>
        </w:rPr>
        <w:t xml:space="preserve">Az oktató/kutató tanszékvezetője/intézetvezetője/tudományos ügyekért felelős vezetője által aláírt </w:t>
      </w:r>
      <w:r w:rsidRPr="009D177D">
        <w:rPr>
          <w:rFonts w:eastAsia="TimesNewRomanPSMT" w:cstheme="minorHAnsi"/>
          <w:b/>
          <w:bCs/>
          <w:kern w:val="0"/>
          <w:sz w:val="24"/>
          <w:szCs w:val="24"/>
        </w:rPr>
        <w:t xml:space="preserve">támogató nyilatkozat </w:t>
      </w:r>
      <w:r w:rsidRPr="009D177D">
        <w:rPr>
          <w:rFonts w:eastAsia="TimesNewRomanPSMT" w:cstheme="minorHAnsi"/>
          <w:kern w:val="0"/>
          <w:sz w:val="24"/>
          <w:szCs w:val="24"/>
        </w:rPr>
        <w:t>szükséges a kutatói ösztöndíj pályázásához.</w:t>
      </w:r>
    </w:p>
    <w:p w14:paraId="6A1C2418" w14:textId="77777777" w:rsidR="00D55AA6" w:rsidRPr="009D177D" w:rsidRDefault="00D55AA6" w:rsidP="00D55AA6">
      <w:pPr>
        <w:pStyle w:val="Listaszerbekezds"/>
        <w:numPr>
          <w:ilvl w:val="0"/>
          <w:numId w:val="27"/>
        </w:numPr>
        <w:autoSpaceDE w:val="0"/>
        <w:autoSpaceDN w:val="0"/>
        <w:adjustRightInd w:val="0"/>
        <w:spacing w:before="100" w:beforeAutospacing="1" w:after="100" w:afterAutospacing="1" w:line="240" w:lineRule="auto"/>
        <w:contextualSpacing w:val="0"/>
        <w:jc w:val="both"/>
        <w:rPr>
          <w:rFonts w:eastAsia="TimesNewRomanPSMT" w:cstheme="minorHAnsi"/>
          <w:b/>
          <w:bCs/>
          <w:kern w:val="0"/>
          <w:sz w:val="24"/>
          <w:szCs w:val="24"/>
        </w:rPr>
      </w:pPr>
      <w:r w:rsidRPr="009D177D">
        <w:rPr>
          <w:rFonts w:eastAsia="TimesNewRomanPSMT" w:cstheme="minorHAnsi"/>
          <w:kern w:val="0"/>
          <w:sz w:val="24"/>
          <w:szCs w:val="24"/>
        </w:rPr>
        <w:t xml:space="preserve">Az ösztöndíjas időszakot követően az oktatónak/kutatónak </w:t>
      </w:r>
      <w:r w:rsidRPr="009D177D">
        <w:rPr>
          <w:rFonts w:eastAsia="TimesNewRomanPSMT" w:cstheme="minorHAnsi"/>
          <w:b/>
          <w:bCs/>
          <w:kern w:val="0"/>
          <w:sz w:val="24"/>
          <w:szCs w:val="24"/>
        </w:rPr>
        <w:t xml:space="preserve">beszámolót </w:t>
      </w:r>
      <w:r w:rsidRPr="009D177D">
        <w:rPr>
          <w:rFonts w:eastAsia="TimesNewRomanPSMT" w:cstheme="minorHAnsi"/>
          <w:kern w:val="0"/>
          <w:sz w:val="24"/>
          <w:szCs w:val="24"/>
        </w:rPr>
        <w:t xml:space="preserve">kell készítenie, amely tartalmazza a mobilitási időszak tevékenységeit, eredményeit. A beszámolót </w:t>
      </w:r>
      <w:r w:rsidRPr="009D177D">
        <w:rPr>
          <w:rFonts w:eastAsia="TimesNewRomanPSMT" w:cstheme="minorHAnsi"/>
          <w:b/>
          <w:bCs/>
          <w:kern w:val="0"/>
          <w:sz w:val="24"/>
          <w:szCs w:val="24"/>
        </w:rPr>
        <w:t>az oktató/ intézetvezetője/tudományos ügyekért felelős vezetője fogadja el.</w:t>
      </w:r>
    </w:p>
    <w:p w14:paraId="54A18FD9" w14:textId="77777777" w:rsidR="00D55AA6" w:rsidRPr="009D177D" w:rsidRDefault="00D55AA6" w:rsidP="00D55AA6">
      <w:pPr>
        <w:pStyle w:val="Listaszerbekezds"/>
        <w:numPr>
          <w:ilvl w:val="0"/>
          <w:numId w:val="27"/>
        </w:numPr>
        <w:autoSpaceDE w:val="0"/>
        <w:autoSpaceDN w:val="0"/>
        <w:adjustRightInd w:val="0"/>
        <w:spacing w:before="100" w:beforeAutospacing="1" w:after="100" w:afterAutospacing="1" w:line="240" w:lineRule="auto"/>
        <w:ind w:left="714" w:hanging="357"/>
        <w:contextualSpacing w:val="0"/>
        <w:jc w:val="both"/>
        <w:rPr>
          <w:rFonts w:eastAsia="TimesNewRomanPSMT" w:cstheme="minorHAnsi"/>
          <w:kern w:val="0"/>
          <w:sz w:val="24"/>
          <w:szCs w:val="24"/>
        </w:rPr>
      </w:pPr>
      <w:r w:rsidRPr="009D177D">
        <w:rPr>
          <w:rFonts w:eastAsia="TimesNewRomanPSMT" w:cstheme="minorHAnsi"/>
          <w:kern w:val="0"/>
          <w:sz w:val="24"/>
          <w:szCs w:val="24"/>
        </w:rPr>
        <w:t>A kutatási célú ösztöndíjhoz kötött mobilitási megállapodásban rögzíteni szükséges a mobilitás alatt tervezett tevékenységeket és elérendő eredményeket.</w:t>
      </w:r>
    </w:p>
    <w:p w14:paraId="55185D95"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b/>
          <w:bCs/>
          <w:kern w:val="0"/>
          <w:sz w:val="24"/>
          <w:szCs w:val="24"/>
          <w:lang w:eastAsia="hu-HU"/>
          <w14:ligatures w14:val="none"/>
        </w:rPr>
      </w:pPr>
      <w:r w:rsidRPr="009D177D">
        <w:rPr>
          <w:rFonts w:eastAsia="Times New Roman" w:cstheme="minorHAnsi"/>
          <w:b/>
          <w:bCs/>
          <w:kern w:val="0"/>
          <w:sz w:val="24"/>
          <w:szCs w:val="24"/>
          <w:lang w:eastAsia="hu-HU"/>
          <w14:ligatures w14:val="none"/>
        </w:rPr>
        <w:t>Pályázat benyújtására való jogosultság feltételei</w:t>
      </w:r>
    </w:p>
    <w:p w14:paraId="22CB1098" w14:textId="77777777" w:rsidR="00D55AA6" w:rsidRPr="009D177D" w:rsidRDefault="00D55AA6" w:rsidP="00D55AA6">
      <w:pPr>
        <w:pStyle w:val="Listaszerbekezds"/>
        <w:numPr>
          <w:ilvl w:val="0"/>
          <w:numId w:val="28"/>
        </w:numPr>
        <w:spacing w:before="100" w:beforeAutospacing="1" w:after="100" w:afterAutospacing="1" w:line="240" w:lineRule="auto"/>
        <w:ind w:left="714" w:hanging="357"/>
        <w:contextualSpacing w:val="0"/>
        <w:jc w:val="both"/>
        <w:rPr>
          <w:rFonts w:eastAsia="Times New Roman" w:cstheme="minorHAnsi"/>
          <w:i/>
          <w:iCs/>
          <w:kern w:val="0"/>
          <w:sz w:val="24"/>
          <w:szCs w:val="24"/>
          <w:lang w:eastAsia="hu-HU"/>
          <w14:ligatures w14:val="none"/>
        </w:rPr>
      </w:pPr>
      <w:r w:rsidRPr="009D177D">
        <w:rPr>
          <w:rFonts w:eastAsia="Times New Roman" w:cstheme="minorHAnsi"/>
          <w:kern w:val="0"/>
          <w:sz w:val="24"/>
          <w:szCs w:val="24"/>
          <w:lang w:eastAsia="hu-HU"/>
          <w14:ligatures w14:val="none"/>
        </w:rPr>
        <w:t xml:space="preserve">A PTE-vel munkaviszonyban álló és oktatási tevékenységet ellátó munkatárs. </w:t>
      </w:r>
      <w:r w:rsidRPr="009D177D">
        <w:rPr>
          <w:rFonts w:eastAsia="Times New Roman" w:cstheme="minorHAnsi"/>
          <w:i/>
          <w:iCs/>
          <w:kern w:val="0"/>
          <w:sz w:val="24"/>
          <w:szCs w:val="24"/>
          <w:lang w:eastAsia="hu-HU"/>
          <w14:ligatures w14:val="none"/>
        </w:rPr>
        <w:t>(félállásban alkalmazott vagy megbízási szerződéssel rendelkező oktató is jogosult)</w:t>
      </w:r>
    </w:p>
    <w:p w14:paraId="63486D89" w14:textId="77777777" w:rsidR="00D55AA6" w:rsidRPr="009D177D" w:rsidRDefault="00D55AA6" w:rsidP="00D55AA6">
      <w:pPr>
        <w:pStyle w:val="Listaszerbekezds"/>
        <w:numPr>
          <w:ilvl w:val="0"/>
          <w:numId w:val="28"/>
        </w:numPr>
        <w:spacing w:before="100" w:beforeAutospacing="1" w:after="100" w:afterAutospacing="1" w:line="240" w:lineRule="auto"/>
        <w:ind w:left="714" w:hanging="357"/>
        <w:contextualSpacing w:val="0"/>
        <w:jc w:val="both"/>
        <w:rPr>
          <w:rFonts w:eastAsia="Times New Roman" w:cstheme="minorHAnsi"/>
          <w:kern w:val="0"/>
          <w:sz w:val="24"/>
          <w:szCs w:val="24"/>
          <w:lang w:eastAsia="hu-HU"/>
          <w14:ligatures w14:val="none"/>
        </w:rPr>
      </w:pPr>
      <w:r w:rsidRPr="009D177D">
        <w:rPr>
          <w:rFonts w:eastAsia="Times New Roman" w:cstheme="minorHAnsi"/>
          <w:kern w:val="0"/>
          <w:sz w:val="24"/>
          <w:szCs w:val="24"/>
          <w:lang w:eastAsia="hu-HU"/>
          <w14:ligatures w14:val="none"/>
        </w:rPr>
        <w:t>Magyar állampolgár, vagy érvényes tartózkodási engedéllyel rendelkező munkatárs.</w:t>
      </w:r>
    </w:p>
    <w:p w14:paraId="6C9F0432" w14:textId="77777777" w:rsidR="00D55AA6" w:rsidRPr="009D177D" w:rsidRDefault="00D55AA6" w:rsidP="00D55AA6">
      <w:pPr>
        <w:pStyle w:val="Listaszerbekezds"/>
        <w:numPr>
          <w:ilvl w:val="0"/>
          <w:numId w:val="28"/>
        </w:numPr>
        <w:spacing w:before="100" w:beforeAutospacing="1" w:after="100" w:afterAutospacing="1" w:line="240" w:lineRule="auto"/>
        <w:ind w:left="714" w:hanging="357"/>
        <w:contextualSpacing w:val="0"/>
        <w:jc w:val="both"/>
        <w:rPr>
          <w:rFonts w:eastAsia="Times New Roman" w:cstheme="minorHAnsi"/>
          <w:kern w:val="0"/>
          <w:sz w:val="24"/>
          <w:szCs w:val="24"/>
          <w:lang w:eastAsia="hu-HU"/>
          <w14:ligatures w14:val="none"/>
        </w:rPr>
      </w:pPr>
      <w:r w:rsidRPr="009D177D">
        <w:rPr>
          <w:rFonts w:eastAsia="Times New Roman" w:cstheme="minorHAnsi"/>
          <w:kern w:val="0"/>
          <w:sz w:val="24"/>
          <w:szCs w:val="24"/>
          <w:lang w:eastAsia="hu-HU"/>
          <w14:ligatures w14:val="none"/>
        </w:rPr>
        <w:t>A munkavállaló közvetlen vezetője a mobilitást támogatja.</w:t>
      </w:r>
    </w:p>
    <w:p w14:paraId="2B70F3CB"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b/>
          <w:bCs/>
          <w:kern w:val="0"/>
          <w:sz w:val="24"/>
          <w:szCs w:val="24"/>
          <w:lang w:eastAsia="hu-HU"/>
          <w14:ligatures w14:val="none"/>
        </w:rPr>
      </w:pPr>
      <w:r w:rsidRPr="009D177D">
        <w:rPr>
          <w:rFonts w:eastAsia="Times New Roman" w:cstheme="minorHAnsi"/>
          <w:b/>
          <w:bCs/>
          <w:kern w:val="0"/>
          <w:sz w:val="24"/>
          <w:szCs w:val="24"/>
          <w:lang w:eastAsia="hu-HU"/>
          <w14:ligatures w14:val="none"/>
        </w:rPr>
        <w:t>Pénzügyi feltételek</w:t>
      </w:r>
    </w:p>
    <w:p w14:paraId="27456F84"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Az utazást, biztosítást, szállásfoglalást illetőleg a kiutazó oktatónak/ munkatársnak magának kell intéznie, és az ezzel kapcsolatos költségek is őt terhelik. Ezen költségekhez az ösztöndíj szabadon felhasználható, de </w:t>
      </w:r>
      <w:r w:rsidRPr="009D177D">
        <w:rPr>
          <w:rFonts w:eastAsia="Times New Roman" w:cstheme="minorHAnsi"/>
          <w:b/>
          <w:bCs/>
          <w:lang w:eastAsia="hu-HU"/>
        </w:rPr>
        <w:t>az ösztöndíj csak hozzájárulás a mobilitáshoz,</w:t>
      </w:r>
      <w:r w:rsidRPr="009D177D">
        <w:rPr>
          <w:rFonts w:eastAsia="Times New Roman" w:cstheme="minorHAnsi"/>
          <w:lang w:eastAsia="hu-HU"/>
        </w:rPr>
        <w:t xml:space="preserve"> </w:t>
      </w:r>
      <w:r w:rsidRPr="009D177D">
        <w:rPr>
          <w:rFonts w:eastAsia="Times New Roman" w:cstheme="minorHAnsi"/>
          <w:b/>
          <w:bCs/>
          <w:lang w:eastAsia="hu-HU"/>
        </w:rPr>
        <w:t>a teljes költséget nem feltétlen fedezi.</w:t>
      </w:r>
    </w:p>
    <w:p w14:paraId="2DD3DA58"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b/>
          <w:bCs/>
          <w:kern w:val="0"/>
          <w:sz w:val="24"/>
          <w:szCs w:val="24"/>
          <w:lang w:eastAsia="hu-HU"/>
          <w14:ligatures w14:val="none"/>
        </w:rPr>
      </w:pPr>
      <w:r w:rsidRPr="009D177D">
        <w:rPr>
          <w:rFonts w:eastAsia="Times New Roman" w:cstheme="minorHAnsi"/>
          <w:b/>
          <w:bCs/>
          <w:kern w:val="0"/>
          <w:sz w:val="24"/>
          <w:szCs w:val="24"/>
          <w:lang w:eastAsia="hu-HU"/>
          <w14:ligatures w14:val="none"/>
        </w:rPr>
        <w:t>Célországok és országcsoportok</w:t>
      </w:r>
    </w:p>
    <w:p w14:paraId="336C2F12"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Az igényelhető támogatási összeg függ a mobilitások célországától. A célországok az alábbi országcsoportokba kerültek besorolásra.</w:t>
      </w:r>
    </w:p>
    <w:tbl>
      <w:tblPr>
        <w:tblW w:w="9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7"/>
        <w:gridCol w:w="7871"/>
      </w:tblGrid>
      <w:tr w:rsidR="00D55AA6" w:rsidRPr="009D177D" w14:paraId="34F3DC2C" w14:textId="77777777" w:rsidTr="00927FBB">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569BDB"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Országcsoport</w:t>
            </w:r>
          </w:p>
        </w:tc>
        <w:tc>
          <w:tcPr>
            <w:tcW w:w="7871" w:type="dxa"/>
            <w:tcBorders>
              <w:top w:val="outset" w:sz="6" w:space="0" w:color="auto"/>
              <w:left w:val="outset" w:sz="6" w:space="0" w:color="auto"/>
              <w:bottom w:val="outset" w:sz="6" w:space="0" w:color="auto"/>
              <w:right w:val="outset" w:sz="6" w:space="0" w:color="auto"/>
            </w:tcBorders>
            <w:vAlign w:val="center"/>
            <w:hideMark/>
          </w:tcPr>
          <w:p w14:paraId="0DA603FE"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Célországok</w:t>
            </w:r>
          </w:p>
        </w:tc>
      </w:tr>
      <w:tr w:rsidR="00D55AA6" w:rsidRPr="009D177D" w14:paraId="6CC07533" w14:textId="77777777" w:rsidTr="00927F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5266F8"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I. országcsoport</w:t>
            </w:r>
          </w:p>
        </w:tc>
        <w:tc>
          <w:tcPr>
            <w:tcW w:w="7871" w:type="dxa"/>
            <w:tcBorders>
              <w:top w:val="outset" w:sz="6" w:space="0" w:color="auto"/>
              <w:left w:val="outset" w:sz="6" w:space="0" w:color="auto"/>
              <w:bottom w:val="outset" w:sz="6" w:space="0" w:color="auto"/>
              <w:right w:val="outset" w:sz="6" w:space="0" w:color="auto"/>
            </w:tcBorders>
            <w:vAlign w:val="center"/>
            <w:hideMark/>
          </w:tcPr>
          <w:p w14:paraId="1644E98D"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Andorra, Ausztrália, Ausztria, Belgium, Cook-szigetek, Dánia, Dél-Korea, Egyesült Államok, Egyesült Királyság, Feröer-szigetek, Fidzsi, Finnország, Franciaország, Hollandia, Hongkong, Írország, Izland, Izrael, Japán, Kanada, Kelet-Timor, Kiribati, Liechtenstein, Luxemburg, Makaó, Marshall-szigetek, Mikronézia, Monaco, Nauru, Németország, </w:t>
            </w:r>
            <w:proofErr w:type="spellStart"/>
            <w:r w:rsidRPr="009D177D">
              <w:rPr>
                <w:rFonts w:eastAsia="Times New Roman" w:cstheme="minorHAnsi"/>
                <w:lang w:eastAsia="hu-HU"/>
              </w:rPr>
              <w:t>Niue</w:t>
            </w:r>
            <w:proofErr w:type="spellEnd"/>
            <w:r w:rsidRPr="009D177D">
              <w:rPr>
                <w:rFonts w:eastAsia="Times New Roman" w:cstheme="minorHAnsi"/>
                <w:lang w:eastAsia="hu-HU"/>
              </w:rPr>
              <w:t>, Norvégia, Palau, Pápua Új-Guinea, Salamonszigetek, San Marino, Svájc, Svédország, Szamoa, Szingapúr, Tajvan, Tonga, Tuvalu, Új-Zéland, Vanuatu</w:t>
            </w:r>
          </w:p>
        </w:tc>
      </w:tr>
      <w:tr w:rsidR="00D55AA6" w:rsidRPr="009D177D" w14:paraId="41AF67AC" w14:textId="77777777" w:rsidTr="00927F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5D2176"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II. országcsoport</w:t>
            </w:r>
          </w:p>
        </w:tc>
        <w:tc>
          <w:tcPr>
            <w:tcW w:w="7871" w:type="dxa"/>
            <w:tcBorders>
              <w:top w:val="outset" w:sz="6" w:space="0" w:color="auto"/>
              <w:left w:val="outset" w:sz="6" w:space="0" w:color="auto"/>
              <w:bottom w:val="outset" w:sz="6" w:space="0" w:color="auto"/>
              <w:right w:val="outset" w:sz="6" w:space="0" w:color="auto"/>
            </w:tcBorders>
            <w:vAlign w:val="center"/>
            <w:hideMark/>
          </w:tcPr>
          <w:p w14:paraId="45D97020"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Afganisztán, Banglades, </w:t>
            </w:r>
            <w:proofErr w:type="spellStart"/>
            <w:r w:rsidRPr="009D177D">
              <w:rPr>
                <w:rFonts w:eastAsia="Times New Roman" w:cstheme="minorHAnsi"/>
                <w:lang w:eastAsia="hu-HU"/>
              </w:rPr>
              <w:t>Belarusz</w:t>
            </w:r>
            <w:proofErr w:type="spellEnd"/>
            <w:r w:rsidRPr="009D177D">
              <w:rPr>
                <w:rFonts w:eastAsia="Times New Roman" w:cstheme="minorHAnsi"/>
                <w:lang w:eastAsia="hu-HU"/>
              </w:rPr>
              <w:t xml:space="preserve">, Bhután, Bosznia-Hercegovina, Bulgária, Ciprus, Csehország, Észak-Macedónia, Észtország, Georgia, Görögország, Horvátország, Irak, Jemen, Kambodzsa, Kína, Kirgizisztán, Koszovó, Laosz, Lengyelország, Lettország, Litvánia, Magyarország, Maldív-szigetek, Málta, Mianmar, Moldova, Montenegró, Nepál, Olaszország, Oroszország, Örményország, Örményország, Pakisztán, Portugália, Románia, Spanyolország, </w:t>
            </w:r>
            <w:proofErr w:type="spellStart"/>
            <w:r w:rsidRPr="009D177D">
              <w:rPr>
                <w:rFonts w:eastAsia="Times New Roman" w:cstheme="minorHAnsi"/>
                <w:lang w:eastAsia="hu-HU"/>
              </w:rPr>
              <w:t>Srí</w:t>
            </w:r>
            <w:proofErr w:type="spellEnd"/>
            <w:r w:rsidRPr="009D177D">
              <w:rPr>
                <w:rFonts w:eastAsia="Times New Roman" w:cstheme="minorHAnsi"/>
                <w:lang w:eastAsia="hu-HU"/>
              </w:rPr>
              <w:t xml:space="preserve"> Lanka, Szerbia, Szíria, Szlovákia, Szlovénia, Tádzsikisztán, Türkmenisztán, Ukrajna, Üzbegisztán</w:t>
            </w:r>
          </w:p>
        </w:tc>
      </w:tr>
      <w:tr w:rsidR="00D55AA6" w:rsidRPr="009D177D" w14:paraId="3FE40033" w14:textId="77777777" w:rsidTr="00927F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29087B"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III. országcsoport</w:t>
            </w:r>
          </w:p>
        </w:tc>
        <w:tc>
          <w:tcPr>
            <w:tcW w:w="7871" w:type="dxa"/>
            <w:tcBorders>
              <w:top w:val="outset" w:sz="6" w:space="0" w:color="auto"/>
              <w:left w:val="outset" w:sz="6" w:space="0" w:color="auto"/>
              <w:bottom w:val="outset" w:sz="6" w:space="0" w:color="auto"/>
              <w:right w:val="outset" w:sz="6" w:space="0" w:color="auto"/>
            </w:tcBorders>
            <w:vAlign w:val="center"/>
            <w:hideMark/>
          </w:tcPr>
          <w:p w14:paraId="1E3705BE"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Albánia, Algéria, Angola, Antigua és Barbuda, Argentína, Azerbajdzsán, Bahamaszigetek, Bahrein, Barbados, Belize, Benin, Bolívia, Botswana, Brazília, Brunei, Burkina Faso, Burundi, Chile, Comore-szigetek, Costa Rica, Csád, Dél-Afrika, Dél-Szudán, Dominika, Dominikai Köztársaság, Dzsibuti, Ecuador, Egyenlítői-Guinea, Egyesült Arab Emírségek, Egyiptom, El Salvador, Elefántcsontpart, Eritrea, Etiópia, Fülöp-szigetek, Gabon, Gambia, Ghána, Grenada, Guatemala, Guinea, Guinea-Bissau, Guyana, Haiti, Honduras, India, Indonézia, Irán, Jamaica, Jordánia, Kamerun, Katar, Kazahsztán, Kenya, Kolumbia, Kongó, Kongói Demokratikus Köztársaság, Közép-afrikai Köztársaság, Kuba, Kuvait, Lesotho, Libanon, Libéria, Líbia, Madagaszkár, Malajzia, Malawi, Mali, Marokkó, Mauritánia, Mauritius, Mexikó, Mongólia, Mozambik, Namíbia, Namíbia, Nicaragua, Niger, Nigéria, Nigéria, Omán, Palesztina, Panama, Paraguay, Peru, Ruanda, Saint Kitts és Nevis, Saint Lucia, Saint Vincent és </w:t>
            </w:r>
            <w:proofErr w:type="spellStart"/>
            <w:r w:rsidRPr="009D177D">
              <w:rPr>
                <w:rFonts w:eastAsia="Times New Roman" w:cstheme="minorHAnsi"/>
                <w:lang w:eastAsia="hu-HU"/>
              </w:rPr>
              <w:t>Grenadine</w:t>
            </w:r>
            <w:proofErr w:type="spellEnd"/>
            <w:r w:rsidRPr="009D177D">
              <w:rPr>
                <w:rFonts w:eastAsia="Times New Roman" w:cstheme="minorHAnsi"/>
                <w:lang w:eastAsia="hu-HU"/>
              </w:rPr>
              <w:t xml:space="preserve">-szigetek, </w:t>
            </w:r>
            <w:proofErr w:type="spellStart"/>
            <w:r w:rsidRPr="009D177D">
              <w:rPr>
                <w:rFonts w:eastAsia="Times New Roman" w:cstheme="minorHAnsi"/>
                <w:lang w:eastAsia="hu-HU"/>
              </w:rPr>
              <w:t>São</w:t>
            </w:r>
            <w:proofErr w:type="spellEnd"/>
            <w:r w:rsidRPr="009D177D">
              <w:rPr>
                <w:rFonts w:eastAsia="Times New Roman" w:cstheme="minorHAnsi"/>
                <w:lang w:eastAsia="hu-HU"/>
              </w:rPr>
              <w:t xml:space="preserve"> Tomé és Príncipe, Seychelles-szigetek, Sierra Leone, Suriname, Szaúd-Arábia, Szenegál, Szomália, Szudán, Szváziföld, Tanzánia, Thaiföld, Togo, Törökország, Trinidad és Tobago, Tunézia, Uganda, Uruguay, Venezuela, Vietnám, Zambia, Zimbabwe, Zöld-fokiszigetek</w:t>
            </w:r>
          </w:p>
        </w:tc>
      </w:tr>
    </w:tbl>
    <w:p w14:paraId="28E87005"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b/>
          <w:bCs/>
          <w:kern w:val="0"/>
          <w:sz w:val="24"/>
          <w:szCs w:val="24"/>
          <w:lang w:eastAsia="hu-HU"/>
          <w14:ligatures w14:val="none"/>
        </w:rPr>
      </w:pPr>
      <w:r w:rsidRPr="009D177D">
        <w:rPr>
          <w:rFonts w:eastAsia="Times New Roman" w:cstheme="minorHAnsi"/>
          <w:b/>
          <w:bCs/>
          <w:kern w:val="0"/>
          <w:sz w:val="24"/>
          <w:szCs w:val="24"/>
          <w:lang w:eastAsia="hu-HU"/>
          <w14:ligatures w14:val="none"/>
        </w:rPr>
        <w:t>Pályázható partneregyetemek</w:t>
      </w:r>
    </w:p>
    <w:p w14:paraId="781E368C" w14:textId="497BCBB4" w:rsidR="00D55AA6" w:rsidRPr="00A65B05" w:rsidRDefault="00D55AA6" w:rsidP="00D55AA6">
      <w:pPr>
        <w:spacing w:before="100" w:beforeAutospacing="1" w:after="100" w:afterAutospacing="1"/>
        <w:jc w:val="both"/>
        <w:rPr>
          <w:rFonts w:eastAsia="Times New Roman" w:cstheme="minorHAnsi"/>
          <w:b/>
          <w:bCs/>
          <w:lang w:eastAsia="hu-HU"/>
        </w:rPr>
      </w:pPr>
      <w:r w:rsidRPr="00A65B05">
        <w:rPr>
          <w:rFonts w:eastAsia="Times New Roman" w:cstheme="minorHAnsi"/>
          <w:b/>
          <w:bCs/>
          <w:lang w:eastAsia="hu-HU"/>
        </w:rPr>
        <w:t xml:space="preserve">Jelen felhívás keretén belül </w:t>
      </w:r>
      <w:r w:rsidR="00D35223" w:rsidRPr="00A65B05">
        <w:rPr>
          <w:rFonts w:eastAsia="Times New Roman" w:cstheme="minorHAnsi"/>
          <w:b/>
          <w:bCs/>
          <w:lang w:eastAsia="hu-HU"/>
        </w:rPr>
        <w:t>a</w:t>
      </w:r>
      <w:r w:rsidR="00D01F91" w:rsidRPr="00A65B05">
        <w:rPr>
          <w:rFonts w:eastAsia="Times New Roman" w:cstheme="minorHAnsi"/>
          <w:b/>
          <w:bCs/>
          <w:lang w:eastAsia="hu-HU"/>
        </w:rPr>
        <w:t xml:space="preserve"> </w:t>
      </w:r>
      <w:r w:rsidR="00F0122D" w:rsidRPr="00A65B05">
        <w:rPr>
          <w:rFonts w:eastAsia="Times New Roman" w:cstheme="minorHAnsi"/>
          <w:b/>
          <w:bCs/>
          <w:lang w:eastAsia="hu-HU"/>
        </w:rPr>
        <w:t xml:space="preserve">pályázati kiírás mellékletében </w:t>
      </w:r>
      <w:r w:rsidR="00D35223" w:rsidRPr="00A65B05">
        <w:rPr>
          <w:rFonts w:eastAsia="Times New Roman" w:cstheme="minorHAnsi"/>
          <w:b/>
          <w:bCs/>
          <w:lang w:eastAsia="hu-HU"/>
        </w:rPr>
        <w:t xml:space="preserve">felsorolt </w:t>
      </w:r>
      <w:r w:rsidRPr="00A65B05">
        <w:rPr>
          <w:rFonts w:eastAsia="Times New Roman" w:cstheme="minorHAnsi"/>
          <w:b/>
          <w:bCs/>
          <w:lang w:eastAsia="hu-HU"/>
        </w:rPr>
        <w:t>európai és Európán kívüli partnerintézményekben pályázhatóak meg oktatói mobilitások:</w:t>
      </w:r>
    </w:p>
    <w:p w14:paraId="3A1F84AF" w14:textId="77777777" w:rsidR="00D55AA6" w:rsidRPr="00A65B05" w:rsidRDefault="00D55AA6" w:rsidP="00D55AA6">
      <w:pPr>
        <w:pStyle w:val="Listaszerbekezds"/>
        <w:numPr>
          <w:ilvl w:val="0"/>
          <w:numId w:val="29"/>
        </w:numPr>
        <w:spacing w:before="100" w:beforeAutospacing="1" w:after="100" w:afterAutospacing="1" w:line="240" w:lineRule="auto"/>
        <w:jc w:val="both"/>
        <w:rPr>
          <w:rFonts w:eastAsia="Times New Roman" w:cstheme="minorHAnsi"/>
          <w:kern w:val="0"/>
          <w:sz w:val="24"/>
          <w:szCs w:val="24"/>
          <w:lang w:eastAsia="hu-HU"/>
          <w14:ligatures w14:val="none"/>
        </w:rPr>
      </w:pPr>
      <w:r w:rsidRPr="00A65B05">
        <w:rPr>
          <w:rFonts w:eastAsia="Times New Roman" w:cstheme="minorHAnsi"/>
          <w:kern w:val="0"/>
          <w:sz w:val="24"/>
          <w:szCs w:val="24"/>
          <w:lang w:eastAsia="hu-HU"/>
          <w14:ligatures w14:val="none"/>
        </w:rPr>
        <w:t>Európán belüli kapcsolatok esetében Contact táblázat karra vonatkozó kapcsolatai alapján</w:t>
      </w:r>
    </w:p>
    <w:p w14:paraId="6631EFBC" w14:textId="368C1490" w:rsidR="00D55AA6" w:rsidRPr="00A65B05" w:rsidRDefault="00D55AA6" w:rsidP="00D55AA6">
      <w:pPr>
        <w:pStyle w:val="Listaszerbekezds"/>
        <w:numPr>
          <w:ilvl w:val="0"/>
          <w:numId w:val="29"/>
        </w:numPr>
        <w:spacing w:before="100" w:beforeAutospacing="1" w:after="100" w:afterAutospacing="1" w:line="240" w:lineRule="auto"/>
        <w:jc w:val="both"/>
        <w:rPr>
          <w:rFonts w:eastAsia="Times New Roman" w:cstheme="minorHAnsi"/>
          <w:kern w:val="0"/>
          <w:sz w:val="24"/>
          <w:szCs w:val="24"/>
          <w:lang w:eastAsia="hu-HU"/>
          <w14:ligatures w14:val="none"/>
        </w:rPr>
      </w:pPr>
      <w:r w:rsidRPr="00A65B05">
        <w:rPr>
          <w:rFonts w:eastAsia="Times New Roman" w:cstheme="minorHAnsi"/>
          <w:kern w:val="0"/>
          <w:sz w:val="24"/>
          <w:szCs w:val="24"/>
          <w:lang w:eastAsia="hu-HU"/>
          <w14:ligatures w14:val="none"/>
        </w:rPr>
        <w:t>Tengerentúli, Európán kívüli kapcsolatok esetében, illetve kari szerződéseken megkötött oktatói helyek listája alapján</w:t>
      </w:r>
      <w:r w:rsidRPr="00A65B05" w:rsidDel="00C86457">
        <w:rPr>
          <w:rFonts w:eastAsia="Times New Roman" w:cstheme="minorHAnsi"/>
          <w:kern w:val="0"/>
          <w:sz w:val="24"/>
          <w:szCs w:val="24"/>
          <w:lang w:eastAsia="hu-HU"/>
          <w14:ligatures w14:val="none"/>
        </w:rPr>
        <w:t xml:space="preserve"> </w:t>
      </w:r>
    </w:p>
    <w:p w14:paraId="24C6E80C" w14:textId="51661413" w:rsidR="00D55AA6" w:rsidRPr="00A65B05" w:rsidRDefault="00D55AA6" w:rsidP="00D55AA6">
      <w:pPr>
        <w:pStyle w:val="Listaszerbekezds"/>
        <w:numPr>
          <w:ilvl w:val="0"/>
          <w:numId w:val="29"/>
        </w:numPr>
        <w:spacing w:before="100" w:beforeAutospacing="1" w:after="100" w:afterAutospacing="1" w:line="240" w:lineRule="auto"/>
        <w:jc w:val="both"/>
        <w:rPr>
          <w:rFonts w:eastAsia="Times New Roman" w:cstheme="minorHAnsi"/>
          <w:kern w:val="0"/>
          <w:sz w:val="24"/>
          <w:szCs w:val="24"/>
          <w:lang w:eastAsia="hu-HU"/>
          <w14:ligatures w14:val="none"/>
        </w:rPr>
      </w:pPr>
      <w:r w:rsidRPr="00A65B05">
        <w:rPr>
          <w:rFonts w:eastAsia="Times New Roman" w:cstheme="minorHAnsi"/>
          <w:kern w:val="0"/>
          <w:sz w:val="24"/>
          <w:szCs w:val="24"/>
          <w:lang w:eastAsia="hu-HU"/>
          <w14:ligatures w14:val="none"/>
        </w:rPr>
        <w:t>Amennyiben a kar rendelkezik egyéb megállapodással (</w:t>
      </w:r>
      <w:proofErr w:type="spellStart"/>
      <w:r w:rsidRPr="00A65B05">
        <w:rPr>
          <w:rFonts w:eastAsia="Times New Roman" w:cstheme="minorHAnsi"/>
          <w:kern w:val="0"/>
          <w:sz w:val="24"/>
          <w:szCs w:val="24"/>
          <w:lang w:eastAsia="hu-HU"/>
          <w14:ligatures w14:val="none"/>
        </w:rPr>
        <w:t>Bilateral</w:t>
      </w:r>
      <w:proofErr w:type="spellEnd"/>
      <w:r w:rsidRPr="00A65B05">
        <w:rPr>
          <w:rFonts w:eastAsia="Times New Roman" w:cstheme="minorHAnsi"/>
          <w:kern w:val="0"/>
          <w:sz w:val="24"/>
          <w:szCs w:val="24"/>
          <w:lang w:eastAsia="hu-HU"/>
          <w14:ligatures w14:val="none"/>
        </w:rPr>
        <w:t xml:space="preserve"> </w:t>
      </w:r>
      <w:proofErr w:type="spellStart"/>
      <w:r w:rsidRPr="00A65B05">
        <w:rPr>
          <w:rFonts w:eastAsia="Times New Roman" w:cstheme="minorHAnsi"/>
          <w:kern w:val="0"/>
          <w:sz w:val="24"/>
          <w:szCs w:val="24"/>
          <w:lang w:eastAsia="hu-HU"/>
          <w14:ligatures w14:val="none"/>
        </w:rPr>
        <w:t>Agreement</w:t>
      </w:r>
      <w:proofErr w:type="spellEnd"/>
      <w:r w:rsidRPr="00A65B05">
        <w:rPr>
          <w:rFonts w:eastAsia="Times New Roman" w:cstheme="minorHAnsi"/>
          <w:kern w:val="0"/>
          <w:sz w:val="24"/>
          <w:szCs w:val="24"/>
          <w:lang w:eastAsia="hu-HU"/>
          <w14:ligatures w14:val="none"/>
        </w:rPr>
        <w:t xml:space="preserve">, </w:t>
      </w:r>
      <w:proofErr w:type="spellStart"/>
      <w:r w:rsidRPr="00A65B05">
        <w:rPr>
          <w:rFonts w:eastAsia="Times New Roman" w:cstheme="minorHAnsi"/>
          <w:kern w:val="0"/>
          <w:sz w:val="24"/>
          <w:szCs w:val="24"/>
          <w:lang w:eastAsia="hu-HU"/>
          <w14:ligatures w14:val="none"/>
        </w:rPr>
        <w:t>MoU</w:t>
      </w:r>
      <w:proofErr w:type="spellEnd"/>
      <w:r w:rsidRPr="00A65B05">
        <w:rPr>
          <w:rFonts w:eastAsia="Times New Roman" w:cstheme="minorHAnsi"/>
          <w:kern w:val="0"/>
          <w:sz w:val="24"/>
          <w:szCs w:val="24"/>
          <w:lang w:eastAsia="hu-HU"/>
          <w14:ligatures w14:val="none"/>
        </w:rPr>
        <w:t xml:space="preserve">, </w:t>
      </w:r>
      <w:proofErr w:type="spellStart"/>
      <w:r w:rsidRPr="00A65B05">
        <w:rPr>
          <w:rFonts w:eastAsia="Times New Roman" w:cstheme="minorHAnsi"/>
          <w:kern w:val="0"/>
          <w:sz w:val="24"/>
          <w:szCs w:val="24"/>
          <w:lang w:eastAsia="hu-HU"/>
          <w14:ligatures w14:val="none"/>
        </w:rPr>
        <w:t>IIA</w:t>
      </w:r>
      <w:proofErr w:type="spellEnd"/>
      <w:r w:rsidRPr="00A65B05">
        <w:rPr>
          <w:rFonts w:eastAsia="Times New Roman" w:cstheme="minorHAnsi"/>
          <w:kern w:val="0"/>
          <w:sz w:val="24"/>
          <w:szCs w:val="24"/>
          <w:lang w:eastAsia="hu-HU"/>
          <w14:ligatures w14:val="none"/>
        </w:rPr>
        <w:t xml:space="preserve"> stb.) az adott intézménnyel, a Pannónia mobilitás helyszíneként az is választható. </w:t>
      </w:r>
    </w:p>
    <w:p w14:paraId="7DC0EBA6" w14:textId="77777777" w:rsidR="00D55AA6" w:rsidRPr="009D177D" w:rsidRDefault="00D55AA6" w:rsidP="00D55AA6">
      <w:pPr>
        <w:spacing w:before="100" w:beforeAutospacing="1" w:after="100" w:afterAutospacing="1"/>
        <w:jc w:val="both"/>
        <w:rPr>
          <w:rFonts w:eastAsia="Times New Roman" w:cstheme="minorHAnsi"/>
          <w:b/>
          <w:bCs/>
          <w:i/>
          <w:iCs/>
          <w:lang w:eastAsia="hu-HU"/>
        </w:rPr>
      </w:pPr>
      <w:r w:rsidRPr="009D177D">
        <w:rPr>
          <w:rFonts w:eastAsia="Times New Roman" w:cstheme="minorHAnsi"/>
          <w:b/>
          <w:bCs/>
          <w:i/>
          <w:iCs/>
          <w:lang w:eastAsia="hu-HU"/>
        </w:rPr>
        <w:t xml:space="preserve">A PTE az </w:t>
      </w:r>
      <w:hyperlink r:id="rId7" w:history="1">
        <w:proofErr w:type="spellStart"/>
        <w:r w:rsidRPr="009D177D">
          <w:rPr>
            <w:rStyle w:val="Hiperhivatkozs"/>
            <w:rFonts w:eastAsia="Times New Roman" w:cstheme="minorHAnsi"/>
            <w:b/>
            <w:bCs/>
            <w:i/>
            <w:iCs/>
            <w:lang w:eastAsia="hu-HU"/>
          </w:rPr>
          <w:t>EDUC</w:t>
        </w:r>
        <w:proofErr w:type="spellEnd"/>
        <w:r w:rsidRPr="009D177D">
          <w:rPr>
            <w:rStyle w:val="Hiperhivatkozs"/>
            <w:rFonts w:eastAsia="Times New Roman" w:cstheme="minorHAnsi"/>
            <w:b/>
            <w:bCs/>
            <w:i/>
            <w:iCs/>
            <w:lang w:eastAsia="hu-HU"/>
          </w:rPr>
          <w:t xml:space="preserve"> </w:t>
        </w:r>
        <w:proofErr w:type="spellStart"/>
        <w:r w:rsidRPr="009D177D">
          <w:rPr>
            <w:rStyle w:val="Hiperhivatkozs"/>
            <w:rFonts w:eastAsia="Times New Roman" w:cstheme="minorHAnsi"/>
            <w:b/>
            <w:bCs/>
            <w:i/>
            <w:iCs/>
            <w:lang w:eastAsia="hu-HU"/>
          </w:rPr>
          <w:t>Alliances</w:t>
        </w:r>
        <w:proofErr w:type="spellEnd"/>
        <w:r w:rsidRPr="009D177D">
          <w:rPr>
            <w:rStyle w:val="Hiperhivatkozs"/>
            <w:rFonts w:eastAsia="Times New Roman" w:cstheme="minorHAnsi"/>
            <w:b/>
            <w:bCs/>
            <w:i/>
            <w:iCs/>
            <w:lang w:eastAsia="hu-HU"/>
          </w:rPr>
          <w:t xml:space="preserve"> partnerintézményeiben</w:t>
        </w:r>
      </w:hyperlink>
      <w:r w:rsidRPr="009D177D">
        <w:rPr>
          <w:rFonts w:eastAsia="Times New Roman" w:cstheme="minorHAnsi"/>
          <w:b/>
          <w:bCs/>
          <w:i/>
          <w:iCs/>
          <w:lang w:eastAsia="hu-HU"/>
        </w:rPr>
        <w:t xml:space="preserve"> megvalósuló mobilitásokat előnyben részesíti. Továbbá előnyt élveznek a </w:t>
      </w:r>
      <w:hyperlink r:id="rId8" w:history="1">
        <w:proofErr w:type="spellStart"/>
        <w:r w:rsidRPr="009D177D">
          <w:rPr>
            <w:rStyle w:val="Hiperhivatkozs"/>
            <w:rFonts w:eastAsia="Times New Roman" w:cstheme="minorHAnsi"/>
            <w:b/>
            <w:bCs/>
            <w:i/>
            <w:iCs/>
            <w:lang w:eastAsia="hu-HU"/>
          </w:rPr>
          <w:t>QS</w:t>
        </w:r>
        <w:proofErr w:type="spellEnd"/>
        <w:r w:rsidRPr="009D177D">
          <w:rPr>
            <w:rStyle w:val="Hiperhivatkozs"/>
            <w:rFonts w:eastAsia="Times New Roman" w:cstheme="minorHAnsi"/>
            <w:b/>
            <w:bCs/>
            <w:i/>
            <w:iCs/>
            <w:lang w:eastAsia="hu-HU"/>
          </w:rPr>
          <w:t xml:space="preserve"> World University </w:t>
        </w:r>
        <w:proofErr w:type="spellStart"/>
        <w:r w:rsidRPr="009D177D">
          <w:rPr>
            <w:rStyle w:val="Hiperhivatkozs"/>
            <w:rFonts w:eastAsia="Times New Roman" w:cstheme="minorHAnsi"/>
            <w:b/>
            <w:bCs/>
            <w:i/>
            <w:iCs/>
            <w:lang w:eastAsia="hu-HU"/>
          </w:rPr>
          <w:t>Ranking</w:t>
        </w:r>
        <w:proofErr w:type="spellEnd"/>
      </w:hyperlink>
      <w:r w:rsidRPr="009D177D">
        <w:rPr>
          <w:rFonts w:eastAsia="Times New Roman" w:cstheme="minorHAnsi"/>
          <w:b/>
          <w:bCs/>
          <w:i/>
          <w:iCs/>
          <w:lang w:eastAsia="hu-HU"/>
        </w:rPr>
        <w:t xml:space="preserve"> illetve a </w:t>
      </w:r>
      <w:hyperlink r:id="rId9" w:history="1">
        <w:r w:rsidRPr="009D177D">
          <w:rPr>
            <w:rStyle w:val="Hiperhivatkozs"/>
            <w:rFonts w:eastAsia="Times New Roman" w:cstheme="minorHAnsi"/>
            <w:b/>
            <w:bCs/>
            <w:i/>
            <w:iCs/>
            <w:lang w:eastAsia="hu-HU"/>
          </w:rPr>
          <w:t xml:space="preserve">Times </w:t>
        </w:r>
        <w:proofErr w:type="spellStart"/>
        <w:r w:rsidRPr="009D177D">
          <w:rPr>
            <w:rStyle w:val="Hiperhivatkozs"/>
            <w:rFonts w:eastAsia="Times New Roman" w:cstheme="minorHAnsi"/>
            <w:b/>
            <w:bCs/>
            <w:i/>
            <w:iCs/>
            <w:lang w:eastAsia="hu-HU"/>
          </w:rPr>
          <w:t>Higher</w:t>
        </w:r>
        <w:proofErr w:type="spellEnd"/>
        <w:r w:rsidRPr="009D177D">
          <w:rPr>
            <w:rStyle w:val="Hiperhivatkozs"/>
            <w:rFonts w:eastAsia="Times New Roman" w:cstheme="minorHAnsi"/>
            <w:b/>
            <w:bCs/>
            <w:i/>
            <w:iCs/>
            <w:lang w:eastAsia="hu-HU"/>
          </w:rPr>
          <w:t xml:space="preserve"> Education </w:t>
        </w:r>
        <w:proofErr w:type="spellStart"/>
        <w:r w:rsidRPr="009D177D">
          <w:rPr>
            <w:rStyle w:val="Hiperhivatkozs"/>
            <w:rFonts w:eastAsia="Times New Roman" w:cstheme="minorHAnsi"/>
            <w:b/>
            <w:bCs/>
            <w:i/>
            <w:iCs/>
            <w:lang w:eastAsia="hu-HU"/>
          </w:rPr>
          <w:t>Ranking</w:t>
        </w:r>
        <w:proofErr w:type="spellEnd"/>
      </w:hyperlink>
      <w:r w:rsidRPr="009D177D">
        <w:rPr>
          <w:rFonts w:eastAsia="Times New Roman" w:cstheme="minorHAnsi"/>
          <w:b/>
          <w:bCs/>
          <w:i/>
          <w:iCs/>
          <w:lang w:eastAsia="hu-HU"/>
        </w:rPr>
        <w:t xml:space="preserve"> 1 – 250. helyein nyilvántartott egyetemeken megvalósuló mobilitások.</w:t>
      </w:r>
    </w:p>
    <w:p w14:paraId="6D1D3098"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b/>
          <w:bCs/>
          <w:kern w:val="0"/>
          <w:sz w:val="24"/>
          <w:szCs w:val="24"/>
          <w:lang w:eastAsia="hu-HU"/>
          <w14:ligatures w14:val="none"/>
        </w:rPr>
      </w:pPr>
      <w:r w:rsidRPr="009D177D">
        <w:rPr>
          <w:rFonts w:eastAsia="Times New Roman" w:cstheme="minorHAnsi"/>
          <w:b/>
          <w:bCs/>
          <w:kern w:val="0"/>
          <w:sz w:val="24"/>
          <w:szCs w:val="24"/>
          <w:lang w:eastAsia="hu-HU"/>
          <w14:ligatures w14:val="none"/>
        </w:rPr>
        <w:t>Igényelhető ösztöndíj ráták:</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3"/>
        <w:gridCol w:w="1632"/>
        <w:gridCol w:w="1632"/>
        <w:gridCol w:w="1632"/>
      </w:tblGrid>
      <w:tr w:rsidR="00D55AA6" w:rsidRPr="009D177D" w14:paraId="443D862D" w14:textId="77777777" w:rsidTr="00927F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DE29A3"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013C7"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1. országcsoport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390A9"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2. országcsoport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1754B"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3. országcsoport</w:t>
            </w:r>
          </w:p>
        </w:tc>
      </w:tr>
      <w:tr w:rsidR="00D55AA6" w:rsidRPr="009D177D" w14:paraId="238D72BC" w14:textId="77777777" w:rsidTr="00927F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515494"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1-15. nap</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65847"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70.000 Ft/nap</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58392"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60.000 Ft/nap</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54179"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50.000 Ft/nap</w:t>
            </w:r>
          </w:p>
        </w:tc>
      </w:tr>
      <w:tr w:rsidR="00D55AA6" w:rsidRPr="009D177D" w14:paraId="3F637564" w14:textId="77777777" w:rsidTr="00927F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775D7C"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16-30. nap</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A0096"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46.200 Ft/nap</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57095"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39.600 Ft/nap</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CC1CC"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33.000 Ft/nap</w:t>
            </w:r>
          </w:p>
        </w:tc>
      </w:tr>
      <w:tr w:rsidR="00D55AA6" w:rsidRPr="009D177D" w14:paraId="1CFBFB64" w14:textId="77777777" w:rsidTr="00927F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9B65B4"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31. naptól</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98535"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23.100 Ft/nap</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7FB6D"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19.800 Ft/nap</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54EC8"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16.500 Ft/nap</w:t>
            </w:r>
          </w:p>
        </w:tc>
      </w:tr>
    </w:tbl>
    <w:p w14:paraId="09E7EFAB"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kern w:val="0"/>
          <w:sz w:val="24"/>
          <w:szCs w:val="24"/>
          <w:lang w:eastAsia="hu-HU"/>
          <w14:ligatures w14:val="none"/>
        </w:rPr>
      </w:pPr>
      <w:r w:rsidRPr="009D177D">
        <w:rPr>
          <w:rFonts w:eastAsia="Times New Roman" w:cstheme="minorHAnsi"/>
          <w:b/>
          <w:bCs/>
          <w:kern w:val="0"/>
          <w:sz w:val="24"/>
          <w:szCs w:val="24"/>
          <w:lang w:eastAsia="hu-HU"/>
          <w14:ligatures w14:val="none"/>
        </w:rPr>
        <w:t>Pályázati dokumentumok leadása</w:t>
      </w:r>
    </w:p>
    <w:p w14:paraId="21E21969"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A pályázatoknak az alábbi kötelezően benyújtandó dokumentumokat kell tartalmaznia:</w:t>
      </w:r>
    </w:p>
    <w:p w14:paraId="79F5A403" w14:textId="64EFC77D" w:rsidR="00D55AA6" w:rsidRPr="009D177D" w:rsidRDefault="00D55AA6" w:rsidP="00D55AA6">
      <w:pPr>
        <w:numPr>
          <w:ilvl w:val="0"/>
          <w:numId w:val="24"/>
        </w:num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Mobility </w:t>
      </w:r>
      <w:proofErr w:type="spellStart"/>
      <w:r w:rsidRPr="009D177D">
        <w:rPr>
          <w:rFonts w:eastAsia="Times New Roman" w:cstheme="minorHAnsi"/>
          <w:lang w:eastAsia="hu-HU"/>
        </w:rPr>
        <w:t>Agreement</w:t>
      </w:r>
      <w:proofErr w:type="spellEnd"/>
      <w:r w:rsidRPr="009D177D">
        <w:rPr>
          <w:rFonts w:eastAsia="Times New Roman" w:cstheme="minorHAnsi"/>
          <w:lang w:eastAsia="hu-HU"/>
        </w:rPr>
        <w:t xml:space="preserve"> (munkaterv</w:t>
      </w:r>
      <w:r w:rsidR="006D1EA9">
        <w:rPr>
          <w:rFonts w:eastAsia="Times New Roman" w:cstheme="minorHAnsi"/>
          <w:lang w:eastAsia="hu-HU"/>
        </w:rPr>
        <w:t xml:space="preserve">-jelen </w:t>
      </w:r>
      <w:r w:rsidR="00BE557B">
        <w:rPr>
          <w:rFonts w:eastAsia="Times New Roman" w:cstheme="minorHAnsi"/>
          <w:lang w:eastAsia="hu-HU"/>
        </w:rPr>
        <w:t>felhívás melléklete)</w:t>
      </w:r>
      <w:r w:rsidRPr="009D177D">
        <w:rPr>
          <w:rFonts w:eastAsia="Times New Roman" w:cstheme="minorHAnsi"/>
          <w:lang w:eastAsia="hu-HU"/>
        </w:rPr>
        <w:t xml:space="preserve">: 3 fél által aláírt tervezett oktatói - kutatói program leírása </w:t>
      </w:r>
      <w:r w:rsidRPr="009D177D">
        <w:rPr>
          <w:rFonts w:eastAsia="Times New Roman" w:cstheme="minorHAnsi"/>
          <w:b/>
          <w:bCs/>
          <w:lang w:eastAsia="hu-HU"/>
        </w:rPr>
        <w:t xml:space="preserve">konkrét időtaramra </w:t>
      </w:r>
      <w:r w:rsidRPr="009D177D">
        <w:rPr>
          <w:rFonts w:eastAsia="Times New Roman" w:cstheme="minorHAnsi"/>
          <w:lang w:eastAsia="hu-HU"/>
        </w:rPr>
        <w:t>vonatkozóan</w:t>
      </w:r>
      <w:r w:rsidRPr="009D177D">
        <w:rPr>
          <w:rFonts w:eastAsia="Times New Roman" w:cstheme="minorHAnsi"/>
          <w:b/>
          <w:bCs/>
          <w:lang w:eastAsia="hu-HU"/>
        </w:rPr>
        <w:t xml:space="preserve"> (</w:t>
      </w:r>
      <w:r w:rsidRPr="009D177D">
        <w:rPr>
          <w:rFonts w:eastAsia="Times New Roman" w:cstheme="minorHAnsi"/>
          <w:lang w:eastAsia="hu-HU"/>
        </w:rPr>
        <w:t>év/hónap/napra),</w:t>
      </w:r>
      <w:r w:rsidRPr="009D177D">
        <w:rPr>
          <w:rFonts w:eastAsia="Times New Roman" w:cstheme="minorHAnsi"/>
          <w:i/>
          <w:iCs/>
          <w:lang w:eastAsia="hu-HU"/>
        </w:rPr>
        <w:t xml:space="preserve"> </w:t>
      </w:r>
    </w:p>
    <w:p w14:paraId="5FA2033F" w14:textId="77777777" w:rsidR="00D55AA6" w:rsidRPr="009D177D" w:rsidRDefault="00D55AA6" w:rsidP="00BE557B">
      <w:pPr>
        <w:spacing w:before="100" w:beforeAutospacing="1" w:after="100" w:afterAutospacing="1"/>
        <w:rPr>
          <w:rFonts w:eastAsia="Times New Roman" w:cstheme="minorHAnsi"/>
          <w:lang w:eastAsia="hu-HU"/>
        </w:rPr>
      </w:pPr>
      <w:r w:rsidRPr="009D177D">
        <w:rPr>
          <w:rFonts w:eastAsia="Times New Roman" w:cstheme="minorHAnsi"/>
          <w:i/>
          <w:iCs/>
          <w:lang w:eastAsia="hu-HU"/>
        </w:rPr>
        <w:t>Fontos, hogy a vasárnapi vagy adott ország munkaszüneti napjára eső mobilitási kezdő vagy záró időpont szakmai magyarázatra szorul. (Ez nem érinti az utazási napokat.)</w:t>
      </w:r>
    </w:p>
    <w:p w14:paraId="656360F9" w14:textId="77777777" w:rsidR="00D55AA6" w:rsidRPr="009D177D" w:rsidRDefault="00D55AA6" w:rsidP="00D55AA6">
      <w:pPr>
        <w:numPr>
          <w:ilvl w:val="0"/>
          <w:numId w:val="24"/>
        </w:numPr>
        <w:spacing w:before="100" w:beforeAutospacing="1" w:after="100" w:afterAutospacing="1"/>
        <w:ind w:left="714" w:hanging="357"/>
        <w:jc w:val="both"/>
        <w:rPr>
          <w:rFonts w:eastAsia="Times New Roman" w:cstheme="minorHAnsi"/>
          <w:lang w:eastAsia="hu-HU"/>
        </w:rPr>
      </w:pPr>
      <w:r w:rsidRPr="009D177D">
        <w:rPr>
          <w:rFonts w:eastAsia="Times New Roman" w:cstheme="minorHAnsi"/>
          <w:lang w:eastAsia="hu-HU"/>
        </w:rPr>
        <w:t>Rövid motivációs levél (angol nyelven vagy a célhelyen használt munkanyelven),</w:t>
      </w:r>
    </w:p>
    <w:p w14:paraId="308C2F89" w14:textId="77777777" w:rsidR="00D55AA6" w:rsidRPr="009D177D" w:rsidRDefault="00D55AA6" w:rsidP="00D55AA6">
      <w:pPr>
        <w:numPr>
          <w:ilvl w:val="0"/>
          <w:numId w:val="24"/>
        </w:numPr>
        <w:spacing w:before="100" w:beforeAutospacing="1" w:after="100" w:afterAutospacing="1"/>
        <w:ind w:left="714" w:hanging="357"/>
        <w:jc w:val="both"/>
        <w:rPr>
          <w:rFonts w:eastAsia="Times New Roman" w:cstheme="minorHAnsi"/>
          <w:lang w:eastAsia="hu-HU"/>
        </w:rPr>
      </w:pPr>
      <w:r w:rsidRPr="009D177D">
        <w:rPr>
          <w:rFonts w:eastAsia="Times New Roman" w:cstheme="minorHAnsi"/>
          <w:lang w:eastAsia="hu-HU"/>
        </w:rPr>
        <w:t>Közvetlen munkahelyi vezető rövid támogató nyilatkozata, hozzájárulása a külföldi mobilitáshoz (magyar nyelven).</w:t>
      </w:r>
    </w:p>
    <w:p w14:paraId="0D087702" w14:textId="72A2405B" w:rsidR="00D55AA6" w:rsidRPr="009D177D" w:rsidRDefault="00D55AA6" w:rsidP="00D55AA6">
      <w:pPr>
        <w:spacing w:before="100" w:beforeAutospacing="1" w:after="100" w:afterAutospacing="1"/>
        <w:rPr>
          <w:rFonts w:eastAsia="Times New Roman" w:cstheme="minorHAnsi"/>
          <w:lang w:eastAsia="hu-HU"/>
        </w:rPr>
      </w:pPr>
      <w:r w:rsidRPr="009D177D">
        <w:rPr>
          <w:rFonts w:eastAsia="Times New Roman" w:cstheme="minorHAnsi"/>
          <w:b/>
          <w:bCs/>
          <w:lang w:eastAsia="hu-HU"/>
        </w:rPr>
        <w:t xml:space="preserve">Pályázás módja: </w:t>
      </w:r>
      <w:r w:rsidRPr="009D177D">
        <w:rPr>
          <w:rFonts w:eastAsia="Times New Roman" w:cstheme="minorHAnsi"/>
          <w:lang w:eastAsia="hu-HU"/>
        </w:rPr>
        <w:t>A fent jelzett pályázati dokumentumokat az oktatót foglalkoztató kar kari koordinátora felé kell benyújtani</w:t>
      </w:r>
      <w:r w:rsidR="002717A4" w:rsidRPr="009D177D">
        <w:rPr>
          <w:rFonts w:eastAsia="Times New Roman" w:cstheme="minorHAnsi"/>
          <w:lang w:eastAsia="hu-HU"/>
        </w:rPr>
        <w:t>:</w:t>
      </w:r>
    </w:p>
    <w:p w14:paraId="45107A86" w14:textId="77777777" w:rsidR="005F787A" w:rsidRPr="009D177D" w:rsidRDefault="005F787A" w:rsidP="005F787A">
      <w:pPr>
        <w:spacing w:line="276" w:lineRule="auto"/>
        <w:jc w:val="both"/>
        <w:rPr>
          <w:rFonts w:ascii="Calibri" w:hAnsi="Calibri" w:cs="Calibri"/>
          <w:b/>
        </w:rPr>
      </w:pPr>
      <w:r w:rsidRPr="009D177D">
        <w:rPr>
          <w:rFonts w:ascii="Calibri" w:hAnsi="Calibri" w:cs="Calibri"/>
          <w:b/>
        </w:rPr>
        <w:t>Seres Beáta (</w:t>
      </w:r>
      <w:r w:rsidRPr="009D177D">
        <w:rPr>
          <w:rFonts w:ascii="Calibri" w:hAnsi="Calibri" w:cs="Calibri"/>
        </w:rPr>
        <w:t>PTE MK, E/33 102-es iroda)</w:t>
      </w:r>
    </w:p>
    <w:p w14:paraId="24394371" w14:textId="77777777" w:rsidR="005F787A" w:rsidRPr="009D177D" w:rsidRDefault="005F787A" w:rsidP="005F787A">
      <w:pPr>
        <w:spacing w:line="276" w:lineRule="auto"/>
        <w:jc w:val="both"/>
        <w:rPr>
          <w:rFonts w:ascii="Calibri" w:hAnsi="Calibri" w:cs="Calibri"/>
        </w:rPr>
      </w:pPr>
      <w:r w:rsidRPr="009D177D">
        <w:rPr>
          <w:rFonts w:ascii="Calibri" w:hAnsi="Calibri" w:cs="Calibri"/>
        </w:rPr>
        <w:t xml:space="preserve">Email: </w:t>
      </w:r>
      <w:hyperlink r:id="rId10" w:history="1">
        <w:proofErr w:type="spellStart"/>
        <w:r w:rsidRPr="009D177D">
          <w:rPr>
            <w:rStyle w:val="Hiperhivatkozs"/>
            <w:rFonts w:ascii="Calibri" w:hAnsi="Calibri" w:cs="Calibri"/>
          </w:rPr>
          <w:t>seres.beata@pte.hu</w:t>
        </w:r>
        <w:proofErr w:type="spellEnd"/>
      </w:hyperlink>
    </w:p>
    <w:p w14:paraId="43DD1AF2" w14:textId="77777777" w:rsidR="005F787A" w:rsidRPr="009D177D" w:rsidRDefault="005F787A" w:rsidP="005F787A">
      <w:pPr>
        <w:spacing w:line="276" w:lineRule="auto"/>
        <w:jc w:val="both"/>
        <w:rPr>
          <w:rFonts w:ascii="Calibri" w:hAnsi="Calibri" w:cs="Calibri"/>
        </w:rPr>
      </w:pPr>
      <w:r w:rsidRPr="009D177D">
        <w:rPr>
          <w:rFonts w:ascii="Calibri" w:hAnsi="Calibri" w:cs="Calibri"/>
        </w:rPr>
        <w:t xml:space="preserve">Tel.: +3672-501 500/22814 mellék </w:t>
      </w:r>
    </w:p>
    <w:p w14:paraId="18CA5235" w14:textId="644CBB12"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b/>
          <w:bCs/>
          <w:lang w:eastAsia="hu-HU"/>
        </w:rPr>
        <w:t xml:space="preserve">Beadási határidő a mobilitás hónapját kettővel megelőző hónap vége (pl. novemberi utazás esetén szeptember 30-a): </w:t>
      </w:r>
      <w:r w:rsidRPr="009D177D">
        <w:rPr>
          <w:rFonts w:eastAsia="Times New Roman" w:cstheme="minorHAnsi"/>
          <w:b/>
          <w:bCs/>
          <w:color w:val="FF0000"/>
          <w:lang w:eastAsia="hu-HU"/>
        </w:rPr>
        <w:t xml:space="preserve">Az oktató/kutató Küldő Karának Nemzetközi </w:t>
      </w:r>
      <w:r w:rsidR="00D12DAA" w:rsidRPr="009D177D">
        <w:rPr>
          <w:rFonts w:eastAsia="Times New Roman" w:cstheme="minorHAnsi"/>
          <w:b/>
          <w:bCs/>
          <w:color w:val="FF0000"/>
          <w:lang w:eastAsia="hu-HU"/>
        </w:rPr>
        <w:t>Irodájában</w:t>
      </w:r>
      <w:r w:rsidRPr="009D177D">
        <w:rPr>
          <w:rFonts w:eastAsia="Times New Roman" w:cstheme="minorHAnsi"/>
          <w:b/>
          <w:bCs/>
          <w:color w:val="FF0000"/>
          <w:lang w:eastAsia="hu-HU"/>
        </w:rPr>
        <w:t xml:space="preserve"> vagy </w:t>
      </w:r>
      <w:r w:rsidR="00D12DAA" w:rsidRPr="009D177D">
        <w:rPr>
          <w:rFonts w:eastAsia="Times New Roman" w:cstheme="minorHAnsi"/>
          <w:b/>
          <w:bCs/>
          <w:color w:val="FF0000"/>
          <w:lang w:eastAsia="hu-HU"/>
        </w:rPr>
        <w:t xml:space="preserve">a </w:t>
      </w:r>
      <w:r w:rsidRPr="009D177D">
        <w:rPr>
          <w:rFonts w:eastAsia="Times New Roman" w:cstheme="minorHAnsi"/>
          <w:b/>
          <w:bCs/>
          <w:color w:val="FF0000"/>
          <w:lang w:eastAsia="hu-HU"/>
        </w:rPr>
        <w:t>Dékáni Hivatal</w:t>
      </w:r>
      <w:r w:rsidR="00D12DAA" w:rsidRPr="009D177D">
        <w:rPr>
          <w:rFonts w:eastAsia="Times New Roman" w:cstheme="minorHAnsi"/>
          <w:b/>
          <w:bCs/>
          <w:color w:val="FF0000"/>
          <w:lang w:eastAsia="hu-HU"/>
        </w:rPr>
        <w:t>ban.</w:t>
      </w:r>
    </w:p>
    <w:p w14:paraId="24C083DD" w14:textId="20063BF5"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A kari koordinátorok az előzetesen a </w:t>
      </w:r>
      <w:r w:rsidR="00D12DAA" w:rsidRPr="009D177D">
        <w:rPr>
          <w:rFonts w:eastAsia="Times New Roman" w:cstheme="minorHAnsi"/>
          <w:lang w:eastAsia="hu-HU"/>
        </w:rPr>
        <w:t>k</w:t>
      </w:r>
      <w:r w:rsidRPr="009D177D">
        <w:rPr>
          <w:rFonts w:eastAsia="Times New Roman" w:cstheme="minorHAnsi"/>
          <w:lang w:eastAsia="hu-HU"/>
        </w:rPr>
        <w:t xml:space="preserve">ari </w:t>
      </w:r>
      <w:r w:rsidR="00D12DAA" w:rsidRPr="009D177D">
        <w:rPr>
          <w:rFonts w:eastAsia="Times New Roman" w:cstheme="minorHAnsi"/>
          <w:lang w:eastAsia="hu-HU"/>
        </w:rPr>
        <w:t xml:space="preserve">Külügyi </w:t>
      </w:r>
      <w:r w:rsidRPr="009D177D">
        <w:rPr>
          <w:rFonts w:eastAsia="Times New Roman" w:cstheme="minorHAnsi"/>
          <w:lang w:eastAsia="hu-HU"/>
        </w:rPr>
        <w:t>Bizottság által elbírált és a kar által jóváhagyott pályázatokat (kari adatbázissal) megküldik a PTE Nemzetközi Igazgatóság Mobilitási Programok Irodavezetőjének.</w:t>
      </w:r>
    </w:p>
    <w:p w14:paraId="088F6924" w14:textId="77777777" w:rsidR="00D55AA6" w:rsidRPr="009D177D" w:rsidRDefault="00D55AA6" w:rsidP="00D55AA6">
      <w:pPr>
        <w:pStyle w:val="Listaszerbekezds"/>
        <w:numPr>
          <w:ilvl w:val="0"/>
          <w:numId w:val="26"/>
        </w:numPr>
        <w:spacing w:before="100" w:beforeAutospacing="1" w:after="100" w:afterAutospacing="1" w:line="240" w:lineRule="auto"/>
        <w:contextualSpacing w:val="0"/>
        <w:jc w:val="both"/>
        <w:rPr>
          <w:rFonts w:eastAsia="Times New Roman" w:cstheme="minorHAnsi"/>
          <w:kern w:val="0"/>
          <w:sz w:val="24"/>
          <w:szCs w:val="24"/>
          <w:lang w:eastAsia="hu-HU"/>
          <w14:ligatures w14:val="none"/>
        </w:rPr>
      </w:pPr>
      <w:r w:rsidRPr="009D177D">
        <w:rPr>
          <w:rFonts w:eastAsia="Times New Roman" w:cstheme="minorHAnsi"/>
          <w:b/>
          <w:bCs/>
          <w:kern w:val="0"/>
          <w:sz w:val="24"/>
          <w:szCs w:val="24"/>
          <w:lang w:eastAsia="hu-HU"/>
          <w14:ligatures w14:val="none"/>
        </w:rPr>
        <w:t>Pályázatok elbírálása:</w:t>
      </w:r>
    </w:p>
    <w:p w14:paraId="00C131DF" w14:textId="77777777" w:rsidR="00D55AA6" w:rsidRPr="009D177D" w:rsidRDefault="00D55AA6" w:rsidP="00D55AA6">
      <w:pPr>
        <w:jc w:val="both"/>
        <w:rPr>
          <w:rFonts w:cstheme="minorHAnsi"/>
        </w:rPr>
      </w:pPr>
      <w:r w:rsidRPr="009D177D">
        <w:rPr>
          <w:rFonts w:eastAsia="Times New Roman" w:cstheme="minorHAnsi"/>
          <w:lang w:eastAsia="hu-HU"/>
        </w:rPr>
        <w:t>A pályázatok végső bírálatát a PTE Erasmus Bizottsága végzi, a pályázók létszáma, és az Egyetem számára rendelkezésre álló támogatási összegek alapján. (</w:t>
      </w:r>
      <w:r w:rsidRPr="009D177D">
        <w:rPr>
          <w:rFonts w:cstheme="minorHAnsi"/>
          <w:b/>
          <w:bCs/>
        </w:rPr>
        <w:t>A pályázat pozitív elbírálása a rendelkezésre álló források függvénye.)</w:t>
      </w:r>
    </w:p>
    <w:p w14:paraId="15EBADBA" w14:textId="77777777" w:rsidR="00D12DAA" w:rsidRPr="009D177D" w:rsidRDefault="00D12DAA" w:rsidP="00D55AA6">
      <w:pPr>
        <w:spacing w:before="100" w:beforeAutospacing="1" w:after="100" w:afterAutospacing="1"/>
        <w:jc w:val="both"/>
        <w:rPr>
          <w:rFonts w:eastAsia="Times New Roman" w:cstheme="minorHAnsi"/>
          <w:lang w:eastAsia="hu-HU"/>
        </w:rPr>
      </w:pPr>
    </w:p>
    <w:p w14:paraId="0EA2D670" w14:textId="2A36DDE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A pályázatok elbírálásának általános szempontjai:</w:t>
      </w:r>
    </w:p>
    <w:p w14:paraId="1809306D" w14:textId="77777777" w:rsidR="00D55AA6" w:rsidRPr="009D177D" w:rsidRDefault="00D55AA6" w:rsidP="00D55AA6">
      <w:pPr>
        <w:numPr>
          <w:ilvl w:val="0"/>
          <w:numId w:val="25"/>
        </w:numPr>
        <w:spacing w:before="100" w:beforeAutospacing="1" w:after="100" w:afterAutospacing="1"/>
        <w:jc w:val="both"/>
        <w:rPr>
          <w:rFonts w:eastAsia="Times New Roman" w:cstheme="minorHAnsi"/>
          <w:lang w:eastAsia="hu-HU"/>
        </w:rPr>
      </w:pPr>
      <w:r w:rsidRPr="009D177D">
        <w:rPr>
          <w:rFonts w:eastAsia="Times New Roman" w:cstheme="minorHAnsi"/>
          <w:lang w:eastAsia="hu-HU"/>
        </w:rPr>
        <w:t>a pályázó a tervezett tevékenység megvalósulása esetén integrálni tudja a megszerzett jó gyakorlatokat, ezáltal javítani tudja a szervezeti egység és az intézmény működését,</w:t>
      </w:r>
    </w:p>
    <w:p w14:paraId="33938B3F" w14:textId="77777777" w:rsidR="00D55AA6" w:rsidRPr="009D177D" w:rsidRDefault="00D55AA6" w:rsidP="00D55AA6">
      <w:pPr>
        <w:numPr>
          <w:ilvl w:val="0"/>
          <w:numId w:val="25"/>
        </w:numPr>
        <w:spacing w:before="100" w:beforeAutospacing="1" w:after="100" w:afterAutospacing="1"/>
        <w:jc w:val="both"/>
        <w:rPr>
          <w:rFonts w:eastAsia="Times New Roman" w:cstheme="minorHAnsi"/>
          <w:lang w:eastAsia="hu-HU"/>
        </w:rPr>
      </w:pPr>
      <w:r w:rsidRPr="009D177D">
        <w:rPr>
          <w:rFonts w:eastAsia="Times New Roman" w:cstheme="minorHAnsi"/>
          <w:lang w:eastAsia="hu-HU"/>
        </w:rPr>
        <w:t>a pályázó a megszerzett tapasztalatait és a jó gyakorlatokat átadja a hasonló területen dolgozó kollégáinak (multiplikátor hatás érvényesülése)</w:t>
      </w:r>
    </w:p>
    <w:p w14:paraId="3E51B037" w14:textId="77777777" w:rsidR="00D55AA6" w:rsidRPr="009D177D" w:rsidRDefault="00D55AA6" w:rsidP="00D55AA6">
      <w:pPr>
        <w:numPr>
          <w:ilvl w:val="0"/>
          <w:numId w:val="25"/>
        </w:numPr>
        <w:spacing w:before="100" w:beforeAutospacing="1" w:after="100" w:afterAutospacing="1"/>
        <w:jc w:val="both"/>
        <w:rPr>
          <w:rFonts w:eastAsia="Times New Roman" w:cstheme="minorHAnsi"/>
          <w:lang w:eastAsia="hu-HU"/>
        </w:rPr>
      </w:pPr>
      <w:r w:rsidRPr="009D177D">
        <w:rPr>
          <w:rFonts w:eastAsia="Times New Roman" w:cstheme="minorHAnsi"/>
          <w:lang w:eastAsia="hu-HU"/>
        </w:rPr>
        <w:t>a kiutazás hozzájárul az intézményi mobilitások minőségi és mennyiségi növekedéséhez, és az ezzel kapcsolatos szolgáltatások színvonalának emeléséhez.</w:t>
      </w:r>
    </w:p>
    <w:p w14:paraId="5EE1F247" w14:textId="77777777" w:rsidR="00D55AA6" w:rsidRPr="009D177D" w:rsidRDefault="00D55AA6" w:rsidP="00D55AA6">
      <w:pPr>
        <w:numPr>
          <w:ilvl w:val="0"/>
          <w:numId w:val="25"/>
        </w:num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korábban mobilitásban való részvétel (pl. Erasmus+, </w:t>
      </w:r>
      <w:proofErr w:type="spellStart"/>
      <w:r w:rsidRPr="009D177D">
        <w:rPr>
          <w:rFonts w:eastAsia="Times New Roman" w:cstheme="minorHAnsi"/>
          <w:lang w:eastAsia="hu-HU"/>
        </w:rPr>
        <w:t>Ceepus</w:t>
      </w:r>
      <w:proofErr w:type="spellEnd"/>
      <w:r w:rsidRPr="009D177D">
        <w:rPr>
          <w:rFonts w:eastAsia="Times New Roman" w:cstheme="minorHAnsi"/>
          <w:lang w:eastAsia="hu-HU"/>
        </w:rPr>
        <w:t>, Kiemelt Partnerségi) és a mobilitásiban érintett intézmények köre.</w:t>
      </w:r>
    </w:p>
    <w:p w14:paraId="1D186A1B"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A pályázókat elektronikus úton a Küldő Kar értesíti ki a döntésről.</w:t>
      </w:r>
    </w:p>
    <w:p w14:paraId="4CAB5F41" w14:textId="77777777" w:rsidR="00D55AA6" w:rsidRPr="009D177D" w:rsidRDefault="00D55AA6" w:rsidP="00D55AA6">
      <w:pPr>
        <w:pStyle w:val="Listaszerbekezds"/>
        <w:numPr>
          <w:ilvl w:val="0"/>
          <w:numId w:val="26"/>
        </w:numPr>
        <w:spacing w:before="100" w:beforeAutospacing="1" w:after="100" w:afterAutospacing="1" w:line="240" w:lineRule="auto"/>
        <w:contextualSpacing w:val="0"/>
        <w:jc w:val="both"/>
        <w:rPr>
          <w:rFonts w:eastAsia="Times New Roman" w:cstheme="minorHAnsi"/>
          <w:kern w:val="0"/>
          <w:sz w:val="24"/>
          <w:szCs w:val="24"/>
          <w:lang w:eastAsia="hu-HU"/>
          <w14:ligatures w14:val="none"/>
        </w:rPr>
      </w:pPr>
      <w:r w:rsidRPr="009D177D">
        <w:rPr>
          <w:rFonts w:eastAsia="Times New Roman" w:cstheme="minorHAnsi"/>
          <w:b/>
          <w:bCs/>
          <w:kern w:val="0"/>
          <w:sz w:val="24"/>
          <w:szCs w:val="24"/>
          <w:lang w:eastAsia="hu-HU"/>
          <w14:ligatures w14:val="none"/>
        </w:rPr>
        <w:t>Szerződéskötés</w:t>
      </w:r>
    </w:p>
    <w:p w14:paraId="65722B76"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Az elfogadott pályázatot (a három megjelölt </w:t>
      </w:r>
      <w:proofErr w:type="spellStart"/>
      <w:r w:rsidRPr="009D177D">
        <w:rPr>
          <w:rFonts w:eastAsia="Times New Roman" w:cstheme="minorHAnsi"/>
          <w:lang w:eastAsia="hu-HU"/>
        </w:rPr>
        <w:t>formailag</w:t>
      </w:r>
      <w:proofErr w:type="spellEnd"/>
      <w:r w:rsidRPr="009D177D">
        <w:rPr>
          <w:rFonts w:eastAsia="Times New Roman" w:cstheme="minorHAnsi"/>
          <w:lang w:eastAsia="hu-HU"/>
        </w:rPr>
        <w:t xml:space="preserve"> elfogadott dokumentummal) követően a Támogatási szerződés megkötésére kerül sor, amely alapján a PTE az ösztöndíjat átutaláson keresztül </w:t>
      </w:r>
      <w:r w:rsidRPr="009D177D">
        <w:rPr>
          <w:rFonts w:eastAsia="Times New Roman" w:cstheme="minorHAnsi"/>
          <w:i/>
          <w:iCs/>
          <w:lang w:eastAsia="hu-HU"/>
        </w:rPr>
        <w:t>forintban</w:t>
      </w:r>
      <w:r w:rsidRPr="009D177D">
        <w:rPr>
          <w:rFonts w:eastAsia="Times New Roman" w:cstheme="minorHAnsi"/>
          <w:lang w:eastAsia="hu-HU"/>
        </w:rPr>
        <w:t xml:space="preserve"> biztosítja.</w:t>
      </w:r>
    </w:p>
    <w:p w14:paraId="67FA2874" w14:textId="2D508A0C"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b/>
          <w:bCs/>
          <w:lang w:eastAsia="hu-HU"/>
        </w:rPr>
        <w:t>További információ</w:t>
      </w:r>
    </w:p>
    <w:p w14:paraId="02EEDB23"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Európán belül - Németh Judit, Mobilitási Programok Iroda, irodavezető: </w:t>
      </w:r>
      <w:hyperlink r:id="rId11" w:history="1">
        <w:proofErr w:type="spellStart"/>
        <w:r w:rsidRPr="009D177D">
          <w:rPr>
            <w:rFonts w:eastAsia="Times New Roman" w:cstheme="minorHAnsi"/>
            <w:color w:val="0000FF"/>
            <w:u w:val="single"/>
            <w:lang w:eastAsia="hu-HU"/>
          </w:rPr>
          <w:t>nemeth.judit@pte.hu</w:t>
        </w:r>
        <w:proofErr w:type="spellEnd"/>
      </w:hyperlink>
    </w:p>
    <w:p w14:paraId="20597DE5"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Európán kívül - Czéh Gábor, koordinátor </w:t>
      </w:r>
      <w:hyperlink r:id="rId12" w:history="1">
        <w:proofErr w:type="spellStart"/>
        <w:r w:rsidRPr="009D177D">
          <w:rPr>
            <w:rFonts w:eastAsia="Times New Roman" w:cstheme="minorHAnsi"/>
            <w:color w:val="0000FF"/>
            <w:u w:val="single"/>
            <w:lang w:eastAsia="hu-HU"/>
          </w:rPr>
          <w:t>czeh.gabor@pte.hu</w:t>
        </w:r>
        <w:proofErr w:type="spellEnd"/>
      </w:hyperlink>
    </w:p>
    <w:p w14:paraId="243F8C2B"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b/>
          <w:bCs/>
          <w:lang w:eastAsia="hu-HU"/>
        </w:rPr>
        <w:t>Sikeres pályázást kívánunk!</w:t>
      </w:r>
    </w:p>
    <w:p w14:paraId="6664796D" w14:textId="77777777" w:rsidR="001A3792" w:rsidRPr="009D177D" w:rsidRDefault="001A3792" w:rsidP="00966A9E">
      <w:pPr>
        <w:rPr>
          <w:rFonts w:eastAsia="Times New Roman" w:cstheme="minorHAnsi"/>
          <w:color w:val="444444"/>
          <w:lang w:eastAsia="hu-HU"/>
        </w:rPr>
      </w:pPr>
    </w:p>
    <w:p w14:paraId="235A5B96" w14:textId="77777777" w:rsidR="00E2099F" w:rsidRPr="009D177D" w:rsidRDefault="00E2099F" w:rsidP="00966A9E">
      <w:pPr>
        <w:rPr>
          <w:rFonts w:eastAsia="Times New Roman" w:cstheme="minorHAnsi"/>
          <w:color w:val="444444"/>
          <w:lang w:eastAsia="hu-HU"/>
        </w:rPr>
      </w:pPr>
    </w:p>
    <w:p w14:paraId="4A1F0EF7" w14:textId="77777777" w:rsidR="00D12DAA" w:rsidRPr="009D177D" w:rsidRDefault="00D12DAA" w:rsidP="00966A9E">
      <w:pPr>
        <w:rPr>
          <w:rFonts w:eastAsia="Times New Roman" w:cstheme="minorHAnsi"/>
          <w:color w:val="444444"/>
          <w:lang w:eastAsia="hu-HU"/>
        </w:rPr>
      </w:pPr>
    </w:p>
    <w:p w14:paraId="23E6A2FB" w14:textId="46BF3953" w:rsidR="001A3792" w:rsidRPr="009D177D" w:rsidRDefault="001A3792" w:rsidP="00966A9E">
      <w:pPr>
        <w:rPr>
          <w:rFonts w:eastAsia="Times New Roman" w:cstheme="minorHAnsi"/>
          <w:color w:val="444444"/>
          <w:lang w:eastAsia="hu-HU"/>
        </w:rPr>
      </w:pPr>
      <w:proofErr w:type="spellStart"/>
      <w:r w:rsidRPr="009D177D">
        <w:rPr>
          <w:rFonts w:eastAsia="Times New Roman" w:cstheme="minorHAnsi"/>
          <w:color w:val="444444"/>
          <w:lang w:eastAsia="hu-HU"/>
        </w:rPr>
        <w:t>Dr.habil</w:t>
      </w:r>
      <w:proofErr w:type="spellEnd"/>
      <w:r w:rsidRPr="009D177D">
        <w:rPr>
          <w:rFonts w:eastAsia="Times New Roman" w:cstheme="minorHAnsi"/>
          <w:color w:val="444444"/>
          <w:lang w:eastAsia="hu-HU"/>
        </w:rPr>
        <w:t xml:space="preserve">. Lengyel Péter </w:t>
      </w:r>
      <w:r w:rsidR="00164103">
        <w:rPr>
          <w:rFonts w:eastAsia="Times New Roman" w:cstheme="minorHAnsi"/>
          <w:color w:val="444444"/>
          <w:lang w:eastAsia="hu-HU"/>
        </w:rPr>
        <w:t>s.k.</w:t>
      </w:r>
    </w:p>
    <w:p w14:paraId="425C4B65" w14:textId="21CAF2BC" w:rsidR="001A3792" w:rsidRPr="009D177D" w:rsidRDefault="001A3792" w:rsidP="00966A9E">
      <w:pPr>
        <w:rPr>
          <w:rFonts w:eastAsia="Times New Roman" w:cstheme="minorHAnsi"/>
          <w:color w:val="444444"/>
          <w:lang w:eastAsia="hu-HU"/>
        </w:rPr>
      </w:pPr>
      <w:r w:rsidRPr="009D177D">
        <w:rPr>
          <w:rFonts w:eastAsia="Times New Roman" w:cstheme="minorHAnsi"/>
          <w:color w:val="444444"/>
          <w:lang w:eastAsia="hu-HU"/>
        </w:rPr>
        <w:t>dékán</w:t>
      </w:r>
    </w:p>
    <w:p w14:paraId="37E8E1E7" w14:textId="02D5EBF8" w:rsidR="006176D0" w:rsidRPr="009D177D" w:rsidRDefault="001A3792" w:rsidP="00966A9E">
      <w:pPr>
        <w:rPr>
          <w:rFonts w:eastAsia="Times New Roman" w:cstheme="minorHAnsi"/>
          <w:color w:val="444444"/>
          <w:lang w:eastAsia="hu-HU"/>
        </w:rPr>
      </w:pPr>
      <w:r w:rsidRPr="009D177D">
        <w:rPr>
          <w:rFonts w:eastAsia="Times New Roman" w:cstheme="minorHAnsi"/>
          <w:color w:val="444444"/>
          <w:lang w:eastAsia="hu-HU"/>
        </w:rPr>
        <w:t>PTE Művészeti Kar</w:t>
      </w:r>
    </w:p>
    <w:p w14:paraId="63CA27E3" w14:textId="77777777" w:rsidR="006176D0" w:rsidRDefault="006176D0">
      <w:pPr>
        <w:rPr>
          <w:rFonts w:eastAsia="Times New Roman" w:cstheme="minorHAnsi"/>
          <w:color w:val="444444"/>
          <w:lang w:eastAsia="hu-HU"/>
        </w:rPr>
      </w:pPr>
      <w:r w:rsidRPr="009D177D">
        <w:rPr>
          <w:rFonts w:eastAsia="Times New Roman" w:cstheme="minorHAnsi"/>
          <w:color w:val="444444"/>
          <w:lang w:eastAsia="hu-HU"/>
        </w:rPr>
        <w:br w:type="page"/>
      </w:r>
    </w:p>
    <w:p w14:paraId="7C962C0C" w14:textId="12B6DCE9" w:rsidR="006E4660" w:rsidRPr="006E4660" w:rsidRDefault="006E4660" w:rsidP="006E4660">
      <w:pPr>
        <w:jc w:val="right"/>
        <w:rPr>
          <w:rFonts w:eastAsia="Times New Roman" w:cstheme="minorHAnsi"/>
          <w:i/>
          <w:iCs/>
          <w:color w:val="444444"/>
          <w:lang w:eastAsia="hu-HU"/>
        </w:rPr>
      </w:pPr>
      <w:r w:rsidRPr="006E4660">
        <w:rPr>
          <w:rFonts w:eastAsia="Times New Roman" w:cstheme="minorHAnsi"/>
          <w:i/>
          <w:iCs/>
          <w:color w:val="444444"/>
          <w:lang w:eastAsia="hu-HU"/>
        </w:rPr>
        <w:t>Melléklet – pályázható partnerintézmények</w:t>
      </w:r>
    </w:p>
    <w:p w14:paraId="264EACB7" w14:textId="77777777" w:rsidR="006E4660" w:rsidRPr="009D177D" w:rsidRDefault="006E4660">
      <w:pPr>
        <w:rPr>
          <w:rFonts w:eastAsia="Times New Roman" w:cstheme="minorHAnsi"/>
          <w:color w:val="444444"/>
          <w:lang w:eastAsia="hu-HU"/>
        </w:rPr>
      </w:pPr>
    </w:p>
    <w:p w14:paraId="6304EC16" w14:textId="77777777" w:rsidR="00E85E29" w:rsidRDefault="00E85E29" w:rsidP="00D227AD">
      <w:pPr>
        <w:jc w:val="center"/>
        <w:rPr>
          <w:b/>
          <w:bCs/>
          <w:sz w:val="28"/>
          <w:szCs w:val="28"/>
          <w:lang w:val="en-US"/>
        </w:rPr>
      </w:pPr>
    </w:p>
    <w:p w14:paraId="2085F6A9" w14:textId="6AA55042" w:rsidR="00D227AD" w:rsidRPr="002C6BB2" w:rsidRDefault="00D227AD" w:rsidP="00D227AD">
      <w:pPr>
        <w:jc w:val="center"/>
        <w:rPr>
          <w:b/>
          <w:bCs/>
          <w:sz w:val="28"/>
          <w:szCs w:val="28"/>
          <w:lang w:val="en-US"/>
        </w:rPr>
      </w:pPr>
      <w:proofErr w:type="spellStart"/>
      <w:r w:rsidRPr="002C6BB2">
        <w:rPr>
          <w:b/>
          <w:bCs/>
          <w:sz w:val="28"/>
          <w:szCs w:val="28"/>
          <w:lang w:val="en-US"/>
        </w:rPr>
        <w:t>PÁLYÁZHATÓ</w:t>
      </w:r>
      <w:proofErr w:type="spellEnd"/>
      <w:r w:rsidRPr="002C6BB2">
        <w:rPr>
          <w:b/>
          <w:bCs/>
          <w:sz w:val="28"/>
          <w:szCs w:val="28"/>
          <w:lang w:val="en-US"/>
        </w:rPr>
        <w:t xml:space="preserve"> </w:t>
      </w:r>
      <w:proofErr w:type="spellStart"/>
      <w:r w:rsidRPr="002C6BB2">
        <w:rPr>
          <w:b/>
          <w:bCs/>
          <w:sz w:val="28"/>
          <w:szCs w:val="28"/>
          <w:lang w:val="en-US"/>
        </w:rPr>
        <w:t>PARTNERINTÉZMÉNYEK</w:t>
      </w:r>
      <w:proofErr w:type="spellEnd"/>
      <w:r w:rsidRPr="002C6BB2">
        <w:rPr>
          <w:b/>
          <w:bCs/>
          <w:sz w:val="28"/>
          <w:szCs w:val="28"/>
          <w:lang w:val="en-US"/>
        </w:rPr>
        <w:t xml:space="preserve"> </w:t>
      </w:r>
    </w:p>
    <w:p w14:paraId="4E547A73" w14:textId="77777777" w:rsidR="00D227AD" w:rsidRPr="002C6BB2" w:rsidRDefault="00D227AD" w:rsidP="00D227AD">
      <w:pPr>
        <w:jc w:val="center"/>
        <w:rPr>
          <w:b/>
          <w:bCs/>
          <w:sz w:val="28"/>
          <w:szCs w:val="28"/>
          <w:lang w:val="en-US"/>
        </w:rPr>
      </w:pPr>
      <w:r w:rsidRPr="002C6BB2">
        <w:rPr>
          <w:b/>
          <w:bCs/>
          <w:sz w:val="28"/>
          <w:szCs w:val="28"/>
          <w:lang w:val="en-US"/>
        </w:rPr>
        <w:t>PTE MK 2024</w:t>
      </w:r>
    </w:p>
    <w:p w14:paraId="19EA6B71" w14:textId="77777777" w:rsidR="00D227AD" w:rsidRPr="002C6BB2" w:rsidRDefault="00D227AD" w:rsidP="00D227AD">
      <w:pPr>
        <w:rPr>
          <w:lang w:val="en-US"/>
        </w:rPr>
      </w:pPr>
    </w:p>
    <w:tbl>
      <w:tblPr>
        <w:tblStyle w:val="Rcsostblzat"/>
        <w:tblW w:w="0" w:type="auto"/>
        <w:tblLook w:val="04A0" w:firstRow="1" w:lastRow="0" w:firstColumn="1" w:lastColumn="0" w:noHBand="0" w:noVBand="1"/>
      </w:tblPr>
      <w:tblGrid>
        <w:gridCol w:w="1320"/>
        <w:gridCol w:w="2635"/>
        <w:gridCol w:w="1689"/>
        <w:gridCol w:w="820"/>
        <w:gridCol w:w="1015"/>
        <w:gridCol w:w="725"/>
      </w:tblGrid>
      <w:tr w:rsidR="002C4C33" w:rsidRPr="002C6BB2" w14:paraId="7934F0A5" w14:textId="77777777" w:rsidTr="00927FBB">
        <w:trPr>
          <w:trHeight w:val="600"/>
        </w:trPr>
        <w:tc>
          <w:tcPr>
            <w:tcW w:w="0" w:type="auto"/>
            <w:hideMark/>
          </w:tcPr>
          <w:p w14:paraId="51288379" w14:textId="77777777" w:rsidR="00D227AD" w:rsidRPr="002C6BB2" w:rsidRDefault="00D227AD" w:rsidP="00927FBB">
            <w:pPr>
              <w:jc w:val="center"/>
              <w:rPr>
                <w:b/>
                <w:bCs/>
                <w:lang w:val="en-US"/>
              </w:rPr>
            </w:pPr>
            <w:proofErr w:type="spellStart"/>
            <w:r w:rsidRPr="002C6BB2">
              <w:rPr>
                <w:b/>
                <w:bCs/>
                <w:lang w:val="en-US"/>
              </w:rPr>
              <w:t>Ország</w:t>
            </w:r>
            <w:proofErr w:type="spellEnd"/>
          </w:p>
        </w:tc>
        <w:tc>
          <w:tcPr>
            <w:tcW w:w="0" w:type="auto"/>
            <w:hideMark/>
          </w:tcPr>
          <w:p w14:paraId="1A48A65B" w14:textId="77777777" w:rsidR="00D227AD" w:rsidRPr="002C6BB2" w:rsidRDefault="00D227AD" w:rsidP="00927FBB">
            <w:pPr>
              <w:jc w:val="center"/>
              <w:rPr>
                <w:b/>
                <w:bCs/>
                <w:lang w:val="en-US"/>
              </w:rPr>
            </w:pPr>
            <w:proofErr w:type="spellStart"/>
            <w:r w:rsidRPr="002C6BB2">
              <w:rPr>
                <w:b/>
                <w:bCs/>
                <w:lang w:val="en-US"/>
              </w:rPr>
              <w:t>Egyetem</w:t>
            </w:r>
            <w:proofErr w:type="spellEnd"/>
            <w:r w:rsidRPr="002C6BB2">
              <w:rPr>
                <w:b/>
                <w:bCs/>
                <w:lang w:val="en-US"/>
              </w:rPr>
              <w:t xml:space="preserve"> neve</w:t>
            </w:r>
          </w:p>
        </w:tc>
        <w:tc>
          <w:tcPr>
            <w:tcW w:w="0" w:type="auto"/>
            <w:hideMark/>
          </w:tcPr>
          <w:p w14:paraId="7022AC06" w14:textId="77777777" w:rsidR="00D227AD" w:rsidRPr="002C6BB2" w:rsidRDefault="00D227AD" w:rsidP="00927FBB">
            <w:pPr>
              <w:jc w:val="center"/>
              <w:rPr>
                <w:b/>
                <w:bCs/>
                <w:lang w:val="en-US"/>
              </w:rPr>
            </w:pPr>
            <w:proofErr w:type="spellStart"/>
            <w:r w:rsidRPr="002C6BB2">
              <w:rPr>
                <w:b/>
                <w:bCs/>
                <w:lang w:val="en-US"/>
              </w:rPr>
              <w:t>Terület</w:t>
            </w:r>
            <w:proofErr w:type="spellEnd"/>
          </w:p>
        </w:tc>
        <w:tc>
          <w:tcPr>
            <w:tcW w:w="0" w:type="auto"/>
            <w:hideMark/>
          </w:tcPr>
          <w:p w14:paraId="7D2E6081" w14:textId="77777777" w:rsidR="00D227AD" w:rsidRPr="002C6BB2" w:rsidRDefault="00D227AD" w:rsidP="00927FBB">
            <w:pPr>
              <w:spacing w:after="160" w:line="259" w:lineRule="auto"/>
              <w:jc w:val="center"/>
              <w:rPr>
                <w:b/>
                <w:bCs/>
                <w:lang w:val="en-US"/>
              </w:rPr>
            </w:pPr>
            <w:proofErr w:type="spellStart"/>
            <w:r w:rsidRPr="002C6BB2">
              <w:rPr>
                <w:b/>
                <w:bCs/>
                <w:lang w:val="en-US"/>
              </w:rPr>
              <w:t>ISCED</w:t>
            </w:r>
            <w:proofErr w:type="spellEnd"/>
          </w:p>
          <w:p w14:paraId="77393EA7" w14:textId="77777777" w:rsidR="00D227AD" w:rsidRPr="002C6BB2" w:rsidRDefault="00D227AD" w:rsidP="00927FBB">
            <w:pPr>
              <w:jc w:val="center"/>
              <w:rPr>
                <w:b/>
                <w:bCs/>
                <w:lang w:val="en-US"/>
              </w:rPr>
            </w:pPr>
            <w:r w:rsidRPr="002C6BB2">
              <w:rPr>
                <w:b/>
                <w:bCs/>
                <w:lang w:val="en-US"/>
              </w:rPr>
              <w:t>code</w:t>
            </w:r>
          </w:p>
        </w:tc>
        <w:tc>
          <w:tcPr>
            <w:tcW w:w="0" w:type="auto"/>
            <w:hideMark/>
          </w:tcPr>
          <w:p w14:paraId="6A258E5E" w14:textId="77777777" w:rsidR="00D227AD" w:rsidRPr="002C6BB2" w:rsidRDefault="00D227AD" w:rsidP="00927FBB">
            <w:pPr>
              <w:jc w:val="center"/>
              <w:rPr>
                <w:b/>
                <w:bCs/>
                <w:lang w:val="en-US"/>
              </w:rPr>
            </w:pPr>
            <w:proofErr w:type="spellStart"/>
            <w:r w:rsidRPr="002C6BB2">
              <w:rPr>
                <w:b/>
                <w:bCs/>
                <w:lang w:val="en-US"/>
              </w:rPr>
              <w:t>Oktatói</w:t>
            </w:r>
            <w:proofErr w:type="spellEnd"/>
            <w:r w:rsidRPr="002C6BB2">
              <w:rPr>
                <w:b/>
                <w:bCs/>
                <w:lang w:val="en-US"/>
              </w:rPr>
              <w:t xml:space="preserve"> </w:t>
            </w:r>
            <w:proofErr w:type="spellStart"/>
            <w:r w:rsidRPr="002C6BB2">
              <w:rPr>
                <w:b/>
                <w:bCs/>
                <w:lang w:val="en-US"/>
              </w:rPr>
              <w:t>kiutazó</w:t>
            </w:r>
            <w:proofErr w:type="spellEnd"/>
          </w:p>
        </w:tc>
        <w:tc>
          <w:tcPr>
            <w:tcW w:w="0" w:type="auto"/>
            <w:hideMark/>
          </w:tcPr>
          <w:p w14:paraId="3DD3962C" w14:textId="77777777" w:rsidR="00D227AD" w:rsidRPr="002C6BB2" w:rsidRDefault="00D227AD" w:rsidP="00927FBB">
            <w:pPr>
              <w:jc w:val="center"/>
              <w:rPr>
                <w:b/>
                <w:bCs/>
                <w:lang w:val="en-US"/>
              </w:rPr>
            </w:pPr>
            <w:r w:rsidRPr="002C6BB2">
              <w:rPr>
                <w:b/>
                <w:bCs/>
                <w:lang w:val="en-US"/>
              </w:rPr>
              <w:t>Nap</w:t>
            </w:r>
          </w:p>
        </w:tc>
      </w:tr>
      <w:tr w:rsidR="002C4C33" w:rsidRPr="002C6BB2" w14:paraId="5E7D7F24" w14:textId="77777777" w:rsidTr="00927FBB">
        <w:trPr>
          <w:trHeight w:val="300"/>
        </w:trPr>
        <w:tc>
          <w:tcPr>
            <w:tcW w:w="0" w:type="auto"/>
            <w:hideMark/>
          </w:tcPr>
          <w:p w14:paraId="7F00E1E6" w14:textId="77777777" w:rsidR="00D227AD" w:rsidRPr="002C6BB2" w:rsidRDefault="00D227AD" w:rsidP="00927FBB">
            <w:pPr>
              <w:rPr>
                <w:lang w:val="en-US"/>
              </w:rPr>
            </w:pPr>
            <w:proofErr w:type="spellStart"/>
            <w:r w:rsidRPr="002C6BB2">
              <w:rPr>
                <w:lang w:val="en-US"/>
              </w:rPr>
              <w:t>Czeh</w:t>
            </w:r>
            <w:proofErr w:type="spellEnd"/>
            <w:r w:rsidRPr="002C6BB2">
              <w:rPr>
                <w:lang w:val="en-US"/>
              </w:rPr>
              <w:t xml:space="preserve"> Republic</w:t>
            </w:r>
          </w:p>
        </w:tc>
        <w:tc>
          <w:tcPr>
            <w:tcW w:w="0" w:type="auto"/>
            <w:hideMark/>
          </w:tcPr>
          <w:p w14:paraId="5FE72D6A" w14:textId="77777777" w:rsidR="00D227AD" w:rsidRPr="002C6BB2" w:rsidRDefault="00D227AD" w:rsidP="00927FBB">
            <w:pPr>
              <w:rPr>
                <w:lang w:val="en-US"/>
              </w:rPr>
            </w:pPr>
            <w:r w:rsidRPr="002C6BB2">
              <w:rPr>
                <w:lang w:val="en-US"/>
              </w:rPr>
              <w:t>Masaryk University</w:t>
            </w:r>
          </w:p>
        </w:tc>
        <w:tc>
          <w:tcPr>
            <w:tcW w:w="0" w:type="auto"/>
            <w:hideMark/>
          </w:tcPr>
          <w:p w14:paraId="42C614E6" w14:textId="77777777" w:rsidR="00D227AD" w:rsidRPr="002C6BB2" w:rsidRDefault="00D227AD" w:rsidP="00927FBB">
            <w:pPr>
              <w:rPr>
                <w:lang w:val="en-US"/>
              </w:rPr>
            </w:pPr>
            <w:r w:rsidRPr="002C6BB2">
              <w:rPr>
                <w:lang w:val="en-US"/>
              </w:rPr>
              <w:t>generic</w:t>
            </w:r>
          </w:p>
        </w:tc>
        <w:tc>
          <w:tcPr>
            <w:tcW w:w="0" w:type="auto"/>
            <w:hideMark/>
          </w:tcPr>
          <w:p w14:paraId="441C89C8" w14:textId="77777777" w:rsidR="00D227AD" w:rsidRPr="002C6BB2" w:rsidRDefault="00D227AD" w:rsidP="00927FBB">
            <w:pPr>
              <w:rPr>
                <w:lang w:val="en-US"/>
              </w:rPr>
            </w:pPr>
            <w:r w:rsidRPr="002C6BB2">
              <w:rPr>
                <w:lang w:val="en-US"/>
              </w:rPr>
              <w:t>9999</w:t>
            </w:r>
          </w:p>
        </w:tc>
        <w:tc>
          <w:tcPr>
            <w:tcW w:w="0" w:type="auto"/>
            <w:hideMark/>
          </w:tcPr>
          <w:p w14:paraId="15DE8969" w14:textId="77777777" w:rsidR="00D227AD" w:rsidRPr="002C6BB2" w:rsidRDefault="00D227AD" w:rsidP="00927FBB">
            <w:pPr>
              <w:rPr>
                <w:lang w:val="en-US"/>
              </w:rPr>
            </w:pPr>
            <w:r w:rsidRPr="002C6BB2">
              <w:rPr>
                <w:lang w:val="en-US"/>
              </w:rPr>
              <w:t>10</w:t>
            </w:r>
          </w:p>
        </w:tc>
        <w:tc>
          <w:tcPr>
            <w:tcW w:w="0" w:type="auto"/>
            <w:hideMark/>
          </w:tcPr>
          <w:p w14:paraId="154A4D20" w14:textId="77777777" w:rsidR="00D227AD" w:rsidRPr="002C6BB2" w:rsidRDefault="00D227AD" w:rsidP="00927FBB">
            <w:pPr>
              <w:rPr>
                <w:lang w:val="en-US"/>
              </w:rPr>
            </w:pPr>
            <w:r w:rsidRPr="002C6BB2">
              <w:rPr>
                <w:lang w:val="en-US"/>
              </w:rPr>
              <w:t>100</w:t>
            </w:r>
          </w:p>
        </w:tc>
      </w:tr>
      <w:tr w:rsidR="002C4C33" w:rsidRPr="002C6BB2" w14:paraId="190C8C50" w14:textId="77777777" w:rsidTr="00927FBB">
        <w:trPr>
          <w:trHeight w:val="300"/>
        </w:trPr>
        <w:tc>
          <w:tcPr>
            <w:tcW w:w="0" w:type="auto"/>
            <w:hideMark/>
          </w:tcPr>
          <w:p w14:paraId="0F8382F7" w14:textId="77777777" w:rsidR="00D227AD" w:rsidRPr="002C6BB2" w:rsidRDefault="00D227AD" w:rsidP="00927FBB">
            <w:pPr>
              <w:rPr>
                <w:lang w:val="en-US"/>
              </w:rPr>
            </w:pPr>
            <w:proofErr w:type="spellStart"/>
            <w:r w:rsidRPr="002C6BB2">
              <w:rPr>
                <w:lang w:val="en-US"/>
              </w:rPr>
              <w:t>Czeh</w:t>
            </w:r>
            <w:proofErr w:type="spellEnd"/>
            <w:r w:rsidRPr="002C6BB2">
              <w:rPr>
                <w:lang w:val="en-US"/>
              </w:rPr>
              <w:t xml:space="preserve"> Republic</w:t>
            </w:r>
          </w:p>
        </w:tc>
        <w:tc>
          <w:tcPr>
            <w:tcW w:w="0" w:type="auto"/>
            <w:hideMark/>
          </w:tcPr>
          <w:p w14:paraId="4343ED03" w14:textId="77777777" w:rsidR="00D227AD" w:rsidRPr="002C6BB2" w:rsidRDefault="00D227AD" w:rsidP="00927FBB">
            <w:pPr>
              <w:rPr>
                <w:lang w:val="en-US"/>
              </w:rPr>
            </w:pPr>
            <w:r w:rsidRPr="002C6BB2">
              <w:rPr>
                <w:lang w:val="en-US"/>
              </w:rPr>
              <w:t>Brno University of Technology</w:t>
            </w:r>
          </w:p>
        </w:tc>
        <w:tc>
          <w:tcPr>
            <w:tcW w:w="0" w:type="auto"/>
            <w:hideMark/>
          </w:tcPr>
          <w:p w14:paraId="1FE8572C" w14:textId="77777777" w:rsidR="00D227AD" w:rsidRPr="002C6BB2" w:rsidRDefault="00D227AD" w:rsidP="00927FBB">
            <w:pPr>
              <w:rPr>
                <w:lang w:val="en-US"/>
              </w:rPr>
            </w:pPr>
            <w:r w:rsidRPr="002C6BB2">
              <w:rPr>
                <w:lang w:val="en-US"/>
              </w:rPr>
              <w:t>fine arts</w:t>
            </w:r>
          </w:p>
        </w:tc>
        <w:tc>
          <w:tcPr>
            <w:tcW w:w="0" w:type="auto"/>
            <w:hideMark/>
          </w:tcPr>
          <w:p w14:paraId="2F64E69C" w14:textId="77777777" w:rsidR="00D227AD" w:rsidRPr="002C6BB2" w:rsidRDefault="00D227AD" w:rsidP="00927FBB">
            <w:pPr>
              <w:rPr>
                <w:lang w:val="en-US"/>
              </w:rPr>
            </w:pPr>
            <w:r w:rsidRPr="002C6BB2">
              <w:rPr>
                <w:lang w:val="en-US"/>
              </w:rPr>
              <w:t>213</w:t>
            </w:r>
          </w:p>
        </w:tc>
        <w:tc>
          <w:tcPr>
            <w:tcW w:w="0" w:type="auto"/>
            <w:hideMark/>
          </w:tcPr>
          <w:p w14:paraId="4CEFCE48" w14:textId="77777777" w:rsidR="00D227AD" w:rsidRPr="002C6BB2" w:rsidRDefault="00D227AD" w:rsidP="00927FBB">
            <w:pPr>
              <w:rPr>
                <w:lang w:val="en-US"/>
              </w:rPr>
            </w:pPr>
            <w:r w:rsidRPr="002C6BB2">
              <w:rPr>
                <w:lang w:val="en-US"/>
              </w:rPr>
              <w:t>1</w:t>
            </w:r>
          </w:p>
        </w:tc>
        <w:tc>
          <w:tcPr>
            <w:tcW w:w="0" w:type="auto"/>
            <w:hideMark/>
          </w:tcPr>
          <w:p w14:paraId="26C9714E" w14:textId="77777777" w:rsidR="00D227AD" w:rsidRPr="002C6BB2" w:rsidRDefault="00D227AD" w:rsidP="00927FBB">
            <w:pPr>
              <w:rPr>
                <w:lang w:val="en-US"/>
              </w:rPr>
            </w:pPr>
            <w:r w:rsidRPr="002C6BB2">
              <w:rPr>
                <w:lang w:val="en-US"/>
              </w:rPr>
              <w:t>5</w:t>
            </w:r>
          </w:p>
        </w:tc>
      </w:tr>
      <w:tr w:rsidR="002C4C33" w:rsidRPr="002C6BB2" w14:paraId="48120D00" w14:textId="77777777" w:rsidTr="00927FBB">
        <w:trPr>
          <w:trHeight w:val="585"/>
        </w:trPr>
        <w:tc>
          <w:tcPr>
            <w:tcW w:w="0" w:type="auto"/>
            <w:hideMark/>
          </w:tcPr>
          <w:p w14:paraId="116F9DC6" w14:textId="77777777" w:rsidR="00D227AD" w:rsidRPr="002C6BB2" w:rsidRDefault="00D227AD" w:rsidP="00927FBB">
            <w:pPr>
              <w:rPr>
                <w:lang w:val="en-US"/>
              </w:rPr>
            </w:pPr>
            <w:proofErr w:type="spellStart"/>
            <w:r w:rsidRPr="002C6BB2">
              <w:rPr>
                <w:lang w:val="en-US"/>
              </w:rPr>
              <w:t>Czeh</w:t>
            </w:r>
            <w:proofErr w:type="spellEnd"/>
            <w:r w:rsidRPr="002C6BB2">
              <w:rPr>
                <w:lang w:val="en-US"/>
              </w:rPr>
              <w:t xml:space="preserve"> Republic</w:t>
            </w:r>
          </w:p>
        </w:tc>
        <w:tc>
          <w:tcPr>
            <w:tcW w:w="0" w:type="auto"/>
            <w:hideMark/>
          </w:tcPr>
          <w:p w14:paraId="02047E10" w14:textId="77777777" w:rsidR="00D227AD" w:rsidRPr="002C6BB2" w:rsidRDefault="00D227AD" w:rsidP="00927FBB">
            <w:pPr>
              <w:rPr>
                <w:lang w:val="en-US"/>
              </w:rPr>
            </w:pPr>
            <w:proofErr w:type="spellStart"/>
            <w:r w:rsidRPr="002C6BB2">
              <w:rPr>
                <w:lang w:val="en-US"/>
              </w:rPr>
              <w:t>Palacky</w:t>
            </w:r>
            <w:proofErr w:type="spellEnd"/>
            <w:r w:rsidRPr="002C6BB2">
              <w:rPr>
                <w:lang w:val="en-US"/>
              </w:rPr>
              <w:t xml:space="preserve"> University Olomouc</w:t>
            </w:r>
          </w:p>
        </w:tc>
        <w:tc>
          <w:tcPr>
            <w:tcW w:w="0" w:type="auto"/>
            <w:hideMark/>
          </w:tcPr>
          <w:p w14:paraId="0164EA15" w14:textId="77777777" w:rsidR="00D227AD" w:rsidRPr="002C6BB2" w:rsidRDefault="00D227AD" w:rsidP="00927FBB">
            <w:pPr>
              <w:rPr>
                <w:lang w:val="en-US"/>
              </w:rPr>
            </w:pPr>
            <w:r w:rsidRPr="002C6BB2">
              <w:rPr>
                <w:lang w:val="en-US"/>
              </w:rPr>
              <w:t xml:space="preserve">arts broad </w:t>
            </w:r>
            <w:proofErr w:type="spellStart"/>
            <w:r w:rsidRPr="002C6BB2">
              <w:rPr>
                <w:lang w:val="en-US"/>
              </w:rPr>
              <w:t>programmes</w:t>
            </w:r>
            <w:proofErr w:type="spellEnd"/>
          </w:p>
        </w:tc>
        <w:tc>
          <w:tcPr>
            <w:tcW w:w="0" w:type="auto"/>
            <w:hideMark/>
          </w:tcPr>
          <w:p w14:paraId="1774D8F0" w14:textId="77777777" w:rsidR="00D227AD" w:rsidRPr="002C6BB2" w:rsidRDefault="00D227AD" w:rsidP="00927FBB">
            <w:pPr>
              <w:rPr>
                <w:lang w:val="en-US"/>
              </w:rPr>
            </w:pPr>
            <w:r w:rsidRPr="002C6BB2">
              <w:rPr>
                <w:lang w:val="en-US"/>
              </w:rPr>
              <w:t>210</w:t>
            </w:r>
          </w:p>
        </w:tc>
        <w:tc>
          <w:tcPr>
            <w:tcW w:w="0" w:type="auto"/>
            <w:hideMark/>
          </w:tcPr>
          <w:p w14:paraId="78B3273A" w14:textId="77777777" w:rsidR="00D227AD" w:rsidRPr="002C6BB2" w:rsidRDefault="00D227AD" w:rsidP="00927FBB">
            <w:pPr>
              <w:rPr>
                <w:lang w:val="en-US"/>
              </w:rPr>
            </w:pPr>
            <w:r w:rsidRPr="002C6BB2">
              <w:rPr>
                <w:lang w:val="en-US"/>
              </w:rPr>
              <w:t>1</w:t>
            </w:r>
          </w:p>
        </w:tc>
        <w:tc>
          <w:tcPr>
            <w:tcW w:w="0" w:type="auto"/>
            <w:hideMark/>
          </w:tcPr>
          <w:p w14:paraId="0BF4C40E" w14:textId="77777777" w:rsidR="00D227AD" w:rsidRPr="002C6BB2" w:rsidRDefault="00D227AD" w:rsidP="00927FBB">
            <w:pPr>
              <w:rPr>
                <w:lang w:val="en-US"/>
              </w:rPr>
            </w:pPr>
            <w:r w:rsidRPr="002C6BB2">
              <w:rPr>
                <w:lang w:val="en-US"/>
              </w:rPr>
              <w:t>5</w:t>
            </w:r>
          </w:p>
        </w:tc>
      </w:tr>
      <w:tr w:rsidR="002C4C33" w:rsidRPr="002C6BB2" w14:paraId="5FADF206" w14:textId="77777777" w:rsidTr="00927FBB">
        <w:trPr>
          <w:trHeight w:val="585"/>
        </w:trPr>
        <w:tc>
          <w:tcPr>
            <w:tcW w:w="0" w:type="auto"/>
            <w:hideMark/>
          </w:tcPr>
          <w:p w14:paraId="77899083" w14:textId="77777777" w:rsidR="00D227AD" w:rsidRPr="002C6BB2" w:rsidRDefault="00D227AD" w:rsidP="00927FBB">
            <w:pPr>
              <w:rPr>
                <w:lang w:val="en-US"/>
              </w:rPr>
            </w:pPr>
            <w:proofErr w:type="spellStart"/>
            <w:r w:rsidRPr="002C6BB2">
              <w:rPr>
                <w:lang w:val="en-US"/>
              </w:rPr>
              <w:t>Czeh</w:t>
            </w:r>
            <w:proofErr w:type="spellEnd"/>
            <w:r w:rsidRPr="002C6BB2">
              <w:rPr>
                <w:lang w:val="en-US"/>
              </w:rPr>
              <w:t xml:space="preserve"> Republic</w:t>
            </w:r>
          </w:p>
        </w:tc>
        <w:tc>
          <w:tcPr>
            <w:tcW w:w="0" w:type="auto"/>
            <w:hideMark/>
          </w:tcPr>
          <w:p w14:paraId="7379F7C9" w14:textId="77777777" w:rsidR="00D227AD" w:rsidRPr="002C6BB2" w:rsidRDefault="00D227AD" w:rsidP="00927FBB">
            <w:pPr>
              <w:rPr>
                <w:lang w:val="en-US"/>
              </w:rPr>
            </w:pPr>
            <w:r w:rsidRPr="002C6BB2">
              <w:rPr>
                <w:lang w:val="en-US"/>
              </w:rPr>
              <w:t xml:space="preserve">Jan Evangelista </w:t>
            </w:r>
            <w:proofErr w:type="spellStart"/>
            <w:r w:rsidRPr="002C6BB2">
              <w:rPr>
                <w:lang w:val="en-US"/>
              </w:rPr>
              <w:t>Purkyne</w:t>
            </w:r>
            <w:proofErr w:type="spellEnd"/>
            <w:r w:rsidRPr="002C6BB2">
              <w:rPr>
                <w:lang w:val="en-US"/>
              </w:rPr>
              <w:t xml:space="preserve"> University in Usti </w:t>
            </w:r>
            <w:proofErr w:type="spellStart"/>
            <w:r w:rsidRPr="002C6BB2">
              <w:rPr>
                <w:lang w:val="en-US"/>
              </w:rPr>
              <w:t>nad</w:t>
            </w:r>
            <w:proofErr w:type="spellEnd"/>
            <w:r w:rsidRPr="002C6BB2">
              <w:rPr>
                <w:lang w:val="en-US"/>
              </w:rPr>
              <w:t xml:space="preserve"> Labem</w:t>
            </w:r>
          </w:p>
        </w:tc>
        <w:tc>
          <w:tcPr>
            <w:tcW w:w="0" w:type="auto"/>
            <w:hideMark/>
          </w:tcPr>
          <w:p w14:paraId="2923C026" w14:textId="77777777" w:rsidR="00D227AD" w:rsidRPr="002C6BB2" w:rsidRDefault="00D227AD" w:rsidP="00927FBB">
            <w:pPr>
              <w:rPr>
                <w:lang w:val="en-US"/>
              </w:rPr>
            </w:pPr>
            <w:r w:rsidRPr="002C6BB2">
              <w:rPr>
                <w:lang w:val="en-US"/>
              </w:rPr>
              <w:t>art and design</w:t>
            </w:r>
          </w:p>
        </w:tc>
        <w:tc>
          <w:tcPr>
            <w:tcW w:w="0" w:type="auto"/>
            <w:hideMark/>
          </w:tcPr>
          <w:p w14:paraId="5B8F3B75" w14:textId="77777777" w:rsidR="00D227AD" w:rsidRPr="002C6BB2" w:rsidRDefault="00D227AD" w:rsidP="00927FBB">
            <w:pPr>
              <w:rPr>
                <w:lang w:val="en-US"/>
              </w:rPr>
            </w:pPr>
            <w:r w:rsidRPr="002C6BB2">
              <w:rPr>
                <w:lang w:val="en-US"/>
              </w:rPr>
              <w:t>210</w:t>
            </w:r>
          </w:p>
        </w:tc>
        <w:tc>
          <w:tcPr>
            <w:tcW w:w="0" w:type="auto"/>
            <w:hideMark/>
          </w:tcPr>
          <w:p w14:paraId="20E8E68D" w14:textId="77777777" w:rsidR="00D227AD" w:rsidRPr="002C6BB2" w:rsidRDefault="00D227AD" w:rsidP="00927FBB">
            <w:pPr>
              <w:rPr>
                <w:lang w:val="en-US"/>
              </w:rPr>
            </w:pPr>
            <w:r w:rsidRPr="002C6BB2">
              <w:rPr>
                <w:lang w:val="en-US"/>
              </w:rPr>
              <w:t>1</w:t>
            </w:r>
          </w:p>
        </w:tc>
        <w:tc>
          <w:tcPr>
            <w:tcW w:w="0" w:type="auto"/>
            <w:hideMark/>
          </w:tcPr>
          <w:p w14:paraId="21E16A0B" w14:textId="77777777" w:rsidR="00D227AD" w:rsidRPr="002C6BB2" w:rsidRDefault="00D227AD" w:rsidP="00927FBB">
            <w:pPr>
              <w:rPr>
                <w:lang w:val="en-US"/>
              </w:rPr>
            </w:pPr>
            <w:r w:rsidRPr="002C6BB2">
              <w:rPr>
                <w:lang w:val="en-US"/>
              </w:rPr>
              <w:t>5</w:t>
            </w:r>
          </w:p>
        </w:tc>
      </w:tr>
      <w:tr w:rsidR="002C4C33" w:rsidRPr="002C6BB2" w14:paraId="38DEB70F" w14:textId="77777777" w:rsidTr="00927FBB">
        <w:trPr>
          <w:trHeight w:val="300"/>
        </w:trPr>
        <w:tc>
          <w:tcPr>
            <w:tcW w:w="0" w:type="auto"/>
            <w:hideMark/>
          </w:tcPr>
          <w:p w14:paraId="2F2ABBB4" w14:textId="77777777" w:rsidR="00D227AD" w:rsidRPr="002C6BB2" w:rsidRDefault="00D227AD" w:rsidP="00927FBB">
            <w:pPr>
              <w:rPr>
                <w:lang w:val="en-US"/>
              </w:rPr>
            </w:pPr>
            <w:r w:rsidRPr="002C6BB2">
              <w:rPr>
                <w:lang w:val="en-US"/>
              </w:rPr>
              <w:t>Germany</w:t>
            </w:r>
          </w:p>
        </w:tc>
        <w:tc>
          <w:tcPr>
            <w:tcW w:w="0" w:type="auto"/>
            <w:hideMark/>
          </w:tcPr>
          <w:p w14:paraId="156FB4F8" w14:textId="77777777" w:rsidR="00D227AD" w:rsidRPr="002C6BB2" w:rsidRDefault="00D227AD" w:rsidP="00927FBB">
            <w:pPr>
              <w:rPr>
                <w:lang w:val="en-US"/>
              </w:rPr>
            </w:pPr>
            <w:r w:rsidRPr="002C6BB2">
              <w:rPr>
                <w:lang w:val="en-US"/>
              </w:rPr>
              <w:t xml:space="preserve">Hochschule der </w:t>
            </w:r>
            <w:proofErr w:type="spellStart"/>
            <w:r w:rsidRPr="002C6BB2">
              <w:rPr>
                <w:lang w:val="en-US"/>
              </w:rPr>
              <w:t>bildenden</w:t>
            </w:r>
            <w:proofErr w:type="spellEnd"/>
            <w:r w:rsidRPr="002C6BB2">
              <w:rPr>
                <w:lang w:val="en-US"/>
              </w:rPr>
              <w:t xml:space="preserve"> Künste (</w:t>
            </w:r>
            <w:proofErr w:type="spellStart"/>
            <w:r w:rsidRPr="002C6BB2">
              <w:rPr>
                <w:lang w:val="en-US"/>
              </w:rPr>
              <w:t>HBK</w:t>
            </w:r>
            <w:proofErr w:type="spellEnd"/>
            <w:r w:rsidRPr="002C6BB2">
              <w:rPr>
                <w:lang w:val="en-US"/>
              </w:rPr>
              <w:t>) Essen</w:t>
            </w:r>
          </w:p>
        </w:tc>
        <w:tc>
          <w:tcPr>
            <w:tcW w:w="0" w:type="auto"/>
            <w:hideMark/>
          </w:tcPr>
          <w:p w14:paraId="797E59FE" w14:textId="77777777" w:rsidR="00D227AD" w:rsidRPr="002C6BB2" w:rsidRDefault="00D227AD" w:rsidP="00927FBB">
            <w:pPr>
              <w:rPr>
                <w:lang w:val="en-US"/>
              </w:rPr>
            </w:pPr>
            <w:r w:rsidRPr="002C6BB2">
              <w:rPr>
                <w:lang w:val="en-US"/>
              </w:rPr>
              <w:t>fine arts</w:t>
            </w:r>
          </w:p>
        </w:tc>
        <w:tc>
          <w:tcPr>
            <w:tcW w:w="0" w:type="auto"/>
            <w:hideMark/>
          </w:tcPr>
          <w:p w14:paraId="7F4F658C" w14:textId="77777777" w:rsidR="00D227AD" w:rsidRPr="002C6BB2" w:rsidRDefault="00D227AD" w:rsidP="00927FBB">
            <w:pPr>
              <w:rPr>
                <w:lang w:val="en-US"/>
              </w:rPr>
            </w:pPr>
            <w:r w:rsidRPr="002C6BB2">
              <w:rPr>
                <w:lang w:val="en-US"/>
              </w:rPr>
              <w:t>213</w:t>
            </w:r>
          </w:p>
        </w:tc>
        <w:tc>
          <w:tcPr>
            <w:tcW w:w="0" w:type="auto"/>
            <w:hideMark/>
          </w:tcPr>
          <w:p w14:paraId="23F7AADD" w14:textId="77777777" w:rsidR="00D227AD" w:rsidRPr="002C6BB2" w:rsidRDefault="00D227AD" w:rsidP="00927FBB">
            <w:pPr>
              <w:rPr>
                <w:lang w:val="en-US"/>
              </w:rPr>
            </w:pPr>
            <w:r w:rsidRPr="002C6BB2">
              <w:rPr>
                <w:lang w:val="en-US"/>
              </w:rPr>
              <w:t>1</w:t>
            </w:r>
          </w:p>
        </w:tc>
        <w:tc>
          <w:tcPr>
            <w:tcW w:w="0" w:type="auto"/>
            <w:hideMark/>
          </w:tcPr>
          <w:p w14:paraId="6F62B5A0" w14:textId="77777777" w:rsidR="00D227AD" w:rsidRPr="002C6BB2" w:rsidRDefault="00D227AD" w:rsidP="00927FBB">
            <w:pPr>
              <w:rPr>
                <w:lang w:val="en-US"/>
              </w:rPr>
            </w:pPr>
            <w:r w:rsidRPr="002C6BB2">
              <w:rPr>
                <w:lang w:val="en-US"/>
              </w:rPr>
              <w:t>5</w:t>
            </w:r>
          </w:p>
        </w:tc>
      </w:tr>
      <w:tr w:rsidR="002C4C33" w:rsidRPr="002C6BB2" w14:paraId="1DB076FE" w14:textId="77777777" w:rsidTr="00927FBB">
        <w:trPr>
          <w:trHeight w:val="300"/>
        </w:trPr>
        <w:tc>
          <w:tcPr>
            <w:tcW w:w="0" w:type="auto"/>
            <w:hideMark/>
          </w:tcPr>
          <w:p w14:paraId="53217EB5" w14:textId="77777777" w:rsidR="00D227AD" w:rsidRPr="002C6BB2" w:rsidRDefault="00D227AD" w:rsidP="00927FBB">
            <w:pPr>
              <w:rPr>
                <w:lang w:val="en-US"/>
              </w:rPr>
            </w:pPr>
            <w:r w:rsidRPr="002C6BB2">
              <w:rPr>
                <w:lang w:val="en-US"/>
              </w:rPr>
              <w:t>Germany</w:t>
            </w:r>
          </w:p>
        </w:tc>
        <w:tc>
          <w:tcPr>
            <w:tcW w:w="0" w:type="auto"/>
            <w:hideMark/>
          </w:tcPr>
          <w:p w14:paraId="4706D1CD" w14:textId="77777777" w:rsidR="00D227AD" w:rsidRPr="002C6BB2" w:rsidRDefault="00D227AD" w:rsidP="00927FBB">
            <w:pPr>
              <w:rPr>
                <w:lang w:val="en-US"/>
              </w:rPr>
            </w:pPr>
            <w:r w:rsidRPr="002C6BB2">
              <w:rPr>
                <w:lang w:val="en-US"/>
              </w:rPr>
              <w:t xml:space="preserve">Staatliche Akademie der </w:t>
            </w:r>
            <w:proofErr w:type="spellStart"/>
            <w:r w:rsidRPr="002C6BB2">
              <w:rPr>
                <w:lang w:val="en-US"/>
              </w:rPr>
              <w:t>Bildenden</w:t>
            </w:r>
            <w:proofErr w:type="spellEnd"/>
            <w:r w:rsidRPr="002C6BB2">
              <w:rPr>
                <w:lang w:val="en-US"/>
              </w:rPr>
              <w:t xml:space="preserve"> Künste Karlsruhe</w:t>
            </w:r>
          </w:p>
        </w:tc>
        <w:tc>
          <w:tcPr>
            <w:tcW w:w="0" w:type="auto"/>
            <w:hideMark/>
          </w:tcPr>
          <w:p w14:paraId="6BAB7C76" w14:textId="77777777" w:rsidR="00D227AD" w:rsidRPr="002C6BB2" w:rsidRDefault="00D227AD" w:rsidP="00927FBB">
            <w:pPr>
              <w:rPr>
                <w:lang w:val="en-US"/>
              </w:rPr>
            </w:pPr>
            <w:r w:rsidRPr="002C6BB2">
              <w:rPr>
                <w:lang w:val="en-US"/>
              </w:rPr>
              <w:t>fine arts</w:t>
            </w:r>
          </w:p>
        </w:tc>
        <w:tc>
          <w:tcPr>
            <w:tcW w:w="0" w:type="auto"/>
            <w:hideMark/>
          </w:tcPr>
          <w:p w14:paraId="2CD2B6A6" w14:textId="77777777" w:rsidR="00D227AD" w:rsidRPr="002C6BB2" w:rsidRDefault="00D227AD" w:rsidP="00927FBB">
            <w:pPr>
              <w:rPr>
                <w:lang w:val="en-US"/>
              </w:rPr>
            </w:pPr>
            <w:r w:rsidRPr="002C6BB2">
              <w:rPr>
                <w:lang w:val="en-US"/>
              </w:rPr>
              <w:t>213</w:t>
            </w:r>
          </w:p>
        </w:tc>
        <w:tc>
          <w:tcPr>
            <w:tcW w:w="0" w:type="auto"/>
            <w:hideMark/>
          </w:tcPr>
          <w:p w14:paraId="2AB5DAD8" w14:textId="77777777" w:rsidR="00D227AD" w:rsidRPr="002C6BB2" w:rsidRDefault="00D227AD" w:rsidP="00927FBB">
            <w:pPr>
              <w:rPr>
                <w:lang w:val="en-US"/>
              </w:rPr>
            </w:pPr>
            <w:r w:rsidRPr="002C6BB2">
              <w:rPr>
                <w:lang w:val="en-US"/>
              </w:rPr>
              <w:t>1</w:t>
            </w:r>
          </w:p>
        </w:tc>
        <w:tc>
          <w:tcPr>
            <w:tcW w:w="0" w:type="auto"/>
            <w:hideMark/>
          </w:tcPr>
          <w:p w14:paraId="1D995076" w14:textId="77777777" w:rsidR="00D227AD" w:rsidRPr="002C6BB2" w:rsidRDefault="00D227AD" w:rsidP="00927FBB">
            <w:pPr>
              <w:rPr>
                <w:lang w:val="en-US"/>
              </w:rPr>
            </w:pPr>
            <w:r w:rsidRPr="002C6BB2">
              <w:rPr>
                <w:lang w:val="en-US"/>
              </w:rPr>
              <w:t>5</w:t>
            </w:r>
          </w:p>
        </w:tc>
      </w:tr>
      <w:tr w:rsidR="002C4C33" w:rsidRPr="002C6BB2" w14:paraId="1CC501C0" w14:textId="77777777" w:rsidTr="00927FBB">
        <w:trPr>
          <w:trHeight w:val="300"/>
        </w:trPr>
        <w:tc>
          <w:tcPr>
            <w:tcW w:w="0" w:type="auto"/>
            <w:hideMark/>
          </w:tcPr>
          <w:p w14:paraId="15D1A3A0" w14:textId="77777777" w:rsidR="00D227AD" w:rsidRPr="002C6BB2" w:rsidRDefault="00D227AD" w:rsidP="00927FBB">
            <w:pPr>
              <w:rPr>
                <w:lang w:val="en-US"/>
              </w:rPr>
            </w:pPr>
            <w:r w:rsidRPr="002C6BB2">
              <w:rPr>
                <w:lang w:val="en-US"/>
              </w:rPr>
              <w:t>Germany</w:t>
            </w:r>
          </w:p>
        </w:tc>
        <w:tc>
          <w:tcPr>
            <w:tcW w:w="0" w:type="auto"/>
            <w:hideMark/>
          </w:tcPr>
          <w:p w14:paraId="267EF131" w14:textId="77777777" w:rsidR="00D227AD" w:rsidRPr="002C6BB2" w:rsidRDefault="00D227AD" w:rsidP="00927FBB">
            <w:pPr>
              <w:rPr>
                <w:lang w:val="en-US"/>
              </w:rPr>
            </w:pPr>
            <w:r w:rsidRPr="002C6BB2">
              <w:rPr>
                <w:lang w:val="en-US"/>
              </w:rPr>
              <w:t>Muthesius University of Fine Arts and Design</w:t>
            </w:r>
          </w:p>
        </w:tc>
        <w:tc>
          <w:tcPr>
            <w:tcW w:w="0" w:type="auto"/>
            <w:hideMark/>
          </w:tcPr>
          <w:p w14:paraId="6EF7A3E3" w14:textId="77777777" w:rsidR="00D227AD" w:rsidRPr="002C6BB2" w:rsidRDefault="00D227AD" w:rsidP="00927FBB">
            <w:pPr>
              <w:rPr>
                <w:lang w:val="en-US"/>
              </w:rPr>
            </w:pPr>
            <w:r w:rsidRPr="002C6BB2">
              <w:rPr>
                <w:lang w:val="en-US"/>
              </w:rPr>
              <w:t>fine arts</w:t>
            </w:r>
          </w:p>
        </w:tc>
        <w:tc>
          <w:tcPr>
            <w:tcW w:w="0" w:type="auto"/>
            <w:hideMark/>
          </w:tcPr>
          <w:p w14:paraId="2D57396C" w14:textId="77777777" w:rsidR="00D227AD" w:rsidRPr="002C6BB2" w:rsidRDefault="00D227AD" w:rsidP="00927FBB">
            <w:pPr>
              <w:rPr>
                <w:lang w:val="en-US"/>
              </w:rPr>
            </w:pPr>
            <w:r w:rsidRPr="002C6BB2">
              <w:rPr>
                <w:lang w:val="en-US"/>
              </w:rPr>
              <w:t>213</w:t>
            </w:r>
          </w:p>
        </w:tc>
        <w:tc>
          <w:tcPr>
            <w:tcW w:w="0" w:type="auto"/>
            <w:hideMark/>
          </w:tcPr>
          <w:p w14:paraId="0642A4C0" w14:textId="77777777" w:rsidR="00D227AD" w:rsidRPr="002C6BB2" w:rsidRDefault="00D227AD" w:rsidP="00927FBB">
            <w:pPr>
              <w:rPr>
                <w:lang w:val="en-US"/>
              </w:rPr>
            </w:pPr>
            <w:r w:rsidRPr="002C6BB2">
              <w:rPr>
                <w:lang w:val="en-US"/>
              </w:rPr>
              <w:t>1</w:t>
            </w:r>
          </w:p>
        </w:tc>
        <w:tc>
          <w:tcPr>
            <w:tcW w:w="0" w:type="auto"/>
            <w:hideMark/>
          </w:tcPr>
          <w:p w14:paraId="45B71C49" w14:textId="77777777" w:rsidR="00D227AD" w:rsidRPr="002C6BB2" w:rsidRDefault="00D227AD" w:rsidP="00927FBB">
            <w:pPr>
              <w:rPr>
                <w:lang w:val="en-US"/>
              </w:rPr>
            </w:pPr>
            <w:r w:rsidRPr="002C6BB2">
              <w:rPr>
                <w:lang w:val="en-US"/>
              </w:rPr>
              <w:t>5</w:t>
            </w:r>
          </w:p>
        </w:tc>
      </w:tr>
      <w:tr w:rsidR="002C4C33" w:rsidRPr="002C6BB2" w14:paraId="796D7356" w14:textId="77777777" w:rsidTr="00927FBB">
        <w:trPr>
          <w:trHeight w:val="300"/>
        </w:trPr>
        <w:tc>
          <w:tcPr>
            <w:tcW w:w="0" w:type="auto"/>
            <w:hideMark/>
          </w:tcPr>
          <w:p w14:paraId="4CE0E570" w14:textId="77777777" w:rsidR="00D227AD" w:rsidRPr="002C6BB2" w:rsidRDefault="00D227AD" w:rsidP="00927FBB">
            <w:pPr>
              <w:rPr>
                <w:lang w:val="en-US"/>
              </w:rPr>
            </w:pPr>
            <w:r w:rsidRPr="002C6BB2">
              <w:rPr>
                <w:lang w:val="en-US"/>
              </w:rPr>
              <w:t>Spain</w:t>
            </w:r>
          </w:p>
        </w:tc>
        <w:tc>
          <w:tcPr>
            <w:tcW w:w="0" w:type="auto"/>
            <w:hideMark/>
          </w:tcPr>
          <w:p w14:paraId="6ACEC67D" w14:textId="77777777" w:rsidR="00D227AD" w:rsidRPr="002C6BB2" w:rsidRDefault="00D227AD" w:rsidP="00927FBB">
            <w:pPr>
              <w:rPr>
                <w:lang w:val="en-US"/>
              </w:rPr>
            </w:pPr>
            <w:r w:rsidRPr="002C6BB2">
              <w:rPr>
                <w:lang w:val="en-US"/>
              </w:rPr>
              <w:t>University of Granada</w:t>
            </w:r>
          </w:p>
        </w:tc>
        <w:tc>
          <w:tcPr>
            <w:tcW w:w="0" w:type="auto"/>
            <w:hideMark/>
          </w:tcPr>
          <w:p w14:paraId="19A18A38" w14:textId="77777777" w:rsidR="00D227AD" w:rsidRPr="002C6BB2" w:rsidRDefault="00D227AD" w:rsidP="00927FBB">
            <w:pPr>
              <w:rPr>
                <w:lang w:val="en-US"/>
              </w:rPr>
            </w:pPr>
            <w:r w:rsidRPr="002C6BB2">
              <w:rPr>
                <w:lang w:val="en-US"/>
              </w:rPr>
              <w:t>fine arts</w:t>
            </w:r>
          </w:p>
        </w:tc>
        <w:tc>
          <w:tcPr>
            <w:tcW w:w="0" w:type="auto"/>
            <w:hideMark/>
          </w:tcPr>
          <w:p w14:paraId="654053E5" w14:textId="77777777" w:rsidR="00D227AD" w:rsidRPr="002C6BB2" w:rsidRDefault="00D227AD" w:rsidP="00927FBB">
            <w:pPr>
              <w:rPr>
                <w:lang w:val="en-US"/>
              </w:rPr>
            </w:pPr>
            <w:r w:rsidRPr="002C6BB2">
              <w:rPr>
                <w:lang w:val="en-US"/>
              </w:rPr>
              <w:t>213</w:t>
            </w:r>
          </w:p>
        </w:tc>
        <w:tc>
          <w:tcPr>
            <w:tcW w:w="0" w:type="auto"/>
            <w:hideMark/>
          </w:tcPr>
          <w:p w14:paraId="6FDF51F4" w14:textId="77777777" w:rsidR="00D227AD" w:rsidRPr="002C6BB2" w:rsidRDefault="00D227AD" w:rsidP="00927FBB">
            <w:pPr>
              <w:rPr>
                <w:lang w:val="en-US"/>
              </w:rPr>
            </w:pPr>
            <w:r w:rsidRPr="002C6BB2">
              <w:rPr>
                <w:lang w:val="en-US"/>
              </w:rPr>
              <w:t>2</w:t>
            </w:r>
          </w:p>
        </w:tc>
        <w:tc>
          <w:tcPr>
            <w:tcW w:w="0" w:type="auto"/>
            <w:hideMark/>
          </w:tcPr>
          <w:p w14:paraId="6557EEB5" w14:textId="77777777" w:rsidR="00D227AD" w:rsidRPr="002C6BB2" w:rsidRDefault="00D227AD" w:rsidP="00927FBB">
            <w:pPr>
              <w:rPr>
                <w:lang w:val="en-US"/>
              </w:rPr>
            </w:pPr>
            <w:r w:rsidRPr="002C6BB2">
              <w:rPr>
                <w:lang w:val="en-US"/>
              </w:rPr>
              <w:t>10</w:t>
            </w:r>
          </w:p>
        </w:tc>
      </w:tr>
      <w:tr w:rsidR="002C4C33" w:rsidRPr="002C6BB2" w14:paraId="4597AE2E" w14:textId="77777777" w:rsidTr="00927FBB">
        <w:trPr>
          <w:trHeight w:val="870"/>
        </w:trPr>
        <w:tc>
          <w:tcPr>
            <w:tcW w:w="0" w:type="auto"/>
            <w:hideMark/>
          </w:tcPr>
          <w:p w14:paraId="76EEA56C" w14:textId="77777777" w:rsidR="00D227AD" w:rsidRPr="002C6BB2" w:rsidRDefault="00D227AD" w:rsidP="00927FBB">
            <w:pPr>
              <w:rPr>
                <w:lang w:val="en-US"/>
              </w:rPr>
            </w:pPr>
            <w:r w:rsidRPr="002C6BB2">
              <w:rPr>
                <w:lang w:val="en-US"/>
              </w:rPr>
              <w:t>Spain</w:t>
            </w:r>
          </w:p>
        </w:tc>
        <w:tc>
          <w:tcPr>
            <w:tcW w:w="0" w:type="auto"/>
            <w:hideMark/>
          </w:tcPr>
          <w:p w14:paraId="3C4D11C0" w14:textId="77777777" w:rsidR="00D227AD" w:rsidRPr="002C6BB2" w:rsidRDefault="00D227AD" w:rsidP="00927FBB">
            <w:pPr>
              <w:rPr>
                <w:lang w:val="en-US"/>
              </w:rPr>
            </w:pPr>
            <w:r w:rsidRPr="002C6BB2">
              <w:rPr>
                <w:lang w:val="en-US"/>
              </w:rPr>
              <w:t>Conservatorio Superior de Música de Canarias</w:t>
            </w:r>
          </w:p>
        </w:tc>
        <w:tc>
          <w:tcPr>
            <w:tcW w:w="0" w:type="auto"/>
            <w:hideMark/>
          </w:tcPr>
          <w:p w14:paraId="73AED3C8" w14:textId="77777777" w:rsidR="00D227AD" w:rsidRPr="002C6BB2" w:rsidRDefault="00D227AD" w:rsidP="00927FBB">
            <w:pPr>
              <w:rPr>
                <w:lang w:val="en-US"/>
              </w:rPr>
            </w:pPr>
            <w:r w:rsidRPr="002C6BB2">
              <w:rPr>
                <w:lang w:val="en-US"/>
              </w:rPr>
              <w:t>music and performing arts</w:t>
            </w:r>
          </w:p>
        </w:tc>
        <w:tc>
          <w:tcPr>
            <w:tcW w:w="0" w:type="auto"/>
            <w:hideMark/>
          </w:tcPr>
          <w:p w14:paraId="14FF821D" w14:textId="77777777" w:rsidR="00D227AD" w:rsidRPr="002C6BB2" w:rsidRDefault="00D227AD" w:rsidP="00927FBB">
            <w:pPr>
              <w:rPr>
                <w:lang w:val="en-US"/>
              </w:rPr>
            </w:pPr>
            <w:r w:rsidRPr="002C6BB2">
              <w:rPr>
                <w:lang w:val="en-US"/>
              </w:rPr>
              <w:t>215</w:t>
            </w:r>
          </w:p>
        </w:tc>
        <w:tc>
          <w:tcPr>
            <w:tcW w:w="0" w:type="auto"/>
            <w:hideMark/>
          </w:tcPr>
          <w:p w14:paraId="292F6016" w14:textId="77777777" w:rsidR="00D227AD" w:rsidRPr="002C6BB2" w:rsidRDefault="00D227AD" w:rsidP="00927FBB">
            <w:pPr>
              <w:rPr>
                <w:lang w:val="en-US"/>
              </w:rPr>
            </w:pPr>
            <w:r w:rsidRPr="002C6BB2">
              <w:rPr>
                <w:lang w:val="en-US"/>
              </w:rPr>
              <w:t>2</w:t>
            </w:r>
          </w:p>
        </w:tc>
        <w:tc>
          <w:tcPr>
            <w:tcW w:w="0" w:type="auto"/>
            <w:hideMark/>
          </w:tcPr>
          <w:p w14:paraId="198605C2" w14:textId="77777777" w:rsidR="00D227AD" w:rsidRPr="002C6BB2" w:rsidRDefault="00D227AD" w:rsidP="00927FBB">
            <w:pPr>
              <w:rPr>
                <w:lang w:val="en-US"/>
              </w:rPr>
            </w:pPr>
            <w:r w:rsidRPr="002C6BB2">
              <w:rPr>
                <w:lang w:val="en-US"/>
              </w:rPr>
              <w:t>10</w:t>
            </w:r>
          </w:p>
        </w:tc>
      </w:tr>
      <w:tr w:rsidR="002C4C33" w:rsidRPr="002C6BB2" w14:paraId="3836AB7A" w14:textId="77777777" w:rsidTr="00927FBB">
        <w:trPr>
          <w:trHeight w:val="870"/>
        </w:trPr>
        <w:tc>
          <w:tcPr>
            <w:tcW w:w="0" w:type="auto"/>
            <w:hideMark/>
          </w:tcPr>
          <w:p w14:paraId="6701F838" w14:textId="77777777" w:rsidR="00D227AD" w:rsidRPr="002C6BB2" w:rsidRDefault="00D227AD" w:rsidP="00927FBB">
            <w:pPr>
              <w:rPr>
                <w:lang w:val="en-US"/>
              </w:rPr>
            </w:pPr>
            <w:r w:rsidRPr="002C6BB2">
              <w:rPr>
                <w:lang w:val="en-US"/>
              </w:rPr>
              <w:t>Spain</w:t>
            </w:r>
          </w:p>
        </w:tc>
        <w:tc>
          <w:tcPr>
            <w:tcW w:w="0" w:type="auto"/>
            <w:hideMark/>
          </w:tcPr>
          <w:p w14:paraId="519C708F" w14:textId="77777777" w:rsidR="00D227AD" w:rsidRPr="002C6BB2" w:rsidRDefault="00D227AD" w:rsidP="00927FBB">
            <w:pPr>
              <w:rPr>
                <w:lang w:val="en-US"/>
              </w:rPr>
            </w:pPr>
            <w:r w:rsidRPr="002C6BB2">
              <w:rPr>
                <w:lang w:val="en-US"/>
              </w:rPr>
              <w:t xml:space="preserve">Conservatorio Superior de Música "Manuel </w:t>
            </w:r>
            <w:proofErr w:type="spellStart"/>
            <w:r w:rsidRPr="002C6BB2">
              <w:rPr>
                <w:lang w:val="en-US"/>
              </w:rPr>
              <w:t>Massotti</w:t>
            </w:r>
            <w:proofErr w:type="spellEnd"/>
            <w:r w:rsidRPr="002C6BB2">
              <w:rPr>
                <w:lang w:val="en-US"/>
              </w:rPr>
              <w:t xml:space="preserve"> </w:t>
            </w:r>
            <w:proofErr w:type="spellStart"/>
            <w:r w:rsidRPr="002C6BB2">
              <w:rPr>
                <w:lang w:val="en-US"/>
              </w:rPr>
              <w:t>Littel</w:t>
            </w:r>
            <w:proofErr w:type="spellEnd"/>
            <w:r w:rsidRPr="002C6BB2">
              <w:rPr>
                <w:lang w:val="en-US"/>
              </w:rPr>
              <w:t>"</w:t>
            </w:r>
          </w:p>
        </w:tc>
        <w:tc>
          <w:tcPr>
            <w:tcW w:w="0" w:type="auto"/>
            <w:hideMark/>
          </w:tcPr>
          <w:p w14:paraId="7996ED38" w14:textId="77777777" w:rsidR="00D227AD" w:rsidRPr="002C6BB2" w:rsidRDefault="00D227AD" w:rsidP="00927FBB">
            <w:pPr>
              <w:rPr>
                <w:lang w:val="en-US"/>
              </w:rPr>
            </w:pPr>
            <w:r w:rsidRPr="002C6BB2">
              <w:rPr>
                <w:lang w:val="en-US"/>
              </w:rPr>
              <w:t>music and performing arts</w:t>
            </w:r>
          </w:p>
        </w:tc>
        <w:tc>
          <w:tcPr>
            <w:tcW w:w="0" w:type="auto"/>
            <w:hideMark/>
          </w:tcPr>
          <w:p w14:paraId="2E17844B" w14:textId="77777777" w:rsidR="00D227AD" w:rsidRPr="002C6BB2" w:rsidRDefault="00D227AD" w:rsidP="00927FBB">
            <w:pPr>
              <w:rPr>
                <w:lang w:val="en-US"/>
              </w:rPr>
            </w:pPr>
            <w:r w:rsidRPr="002C6BB2">
              <w:rPr>
                <w:lang w:val="en-US"/>
              </w:rPr>
              <w:t>215</w:t>
            </w:r>
          </w:p>
        </w:tc>
        <w:tc>
          <w:tcPr>
            <w:tcW w:w="0" w:type="auto"/>
            <w:hideMark/>
          </w:tcPr>
          <w:p w14:paraId="573AE9F7" w14:textId="77777777" w:rsidR="00D227AD" w:rsidRPr="002C6BB2" w:rsidRDefault="00D227AD" w:rsidP="00927FBB">
            <w:pPr>
              <w:rPr>
                <w:lang w:val="en-US"/>
              </w:rPr>
            </w:pPr>
            <w:r w:rsidRPr="002C6BB2">
              <w:rPr>
                <w:lang w:val="en-US"/>
              </w:rPr>
              <w:t>1</w:t>
            </w:r>
          </w:p>
        </w:tc>
        <w:tc>
          <w:tcPr>
            <w:tcW w:w="0" w:type="auto"/>
            <w:hideMark/>
          </w:tcPr>
          <w:p w14:paraId="0A2E95D4" w14:textId="77777777" w:rsidR="00D227AD" w:rsidRPr="002C6BB2" w:rsidRDefault="00D227AD" w:rsidP="00927FBB">
            <w:pPr>
              <w:rPr>
                <w:lang w:val="en-US"/>
              </w:rPr>
            </w:pPr>
            <w:r w:rsidRPr="002C6BB2">
              <w:rPr>
                <w:lang w:val="en-US"/>
              </w:rPr>
              <w:t>5</w:t>
            </w:r>
          </w:p>
        </w:tc>
      </w:tr>
      <w:tr w:rsidR="002C4C33" w:rsidRPr="002C6BB2" w14:paraId="1B808408" w14:textId="77777777" w:rsidTr="00927FBB">
        <w:trPr>
          <w:trHeight w:val="870"/>
        </w:trPr>
        <w:tc>
          <w:tcPr>
            <w:tcW w:w="0" w:type="auto"/>
            <w:hideMark/>
          </w:tcPr>
          <w:p w14:paraId="245D2969" w14:textId="77777777" w:rsidR="00D227AD" w:rsidRPr="002C6BB2" w:rsidRDefault="00D227AD" w:rsidP="00927FBB">
            <w:pPr>
              <w:rPr>
                <w:lang w:val="en-US"/>
              </w:rPr>
            </w:pPr>
            <w:r w:rsidRPr="002C6BB2">
              <w:rPr>
                <w:lang w:val="en-US"/>
              </w:rPr>
              <w:t>Spain</w:t>
            </w:r>
          </w:p>
        </w:tc>
        <w:tc>
          <w:tcPr>
            <w:tcW w:w="0" w:type="auto"/>
            <w:hideMark/>
          </w:tcPr>
          <w:p w14:paraId="250A5C91" w14:textId="77777777" w:rsidR="00D227AD" w:rsidRPr="002C6BB2" w:rsidRDefault="00D227AD" w:rsidP="00927FBB">
            <w:pPr>
              <w:rPr>
                <w:lang w:val="en-US"/>
              </w:rPr>
            </w:pPr>
            <w:r w:rsidRPr="002C6BB2">
              <w:rPr>
                <w:lang w:val="en-US"/>
              </w:rPr>
              <w:t xml:space="preserve">Conservatorio Superior de Música "Eduardo Martínez </w:t>
            </w:r>
            <w:proofErr w:type="spellStart"/>
            <w:r w:rsidRPr="002C6BB2">
              <w:rPr>
                <w:lang w:val="en-US"/>
              </w:rPr>
              <w:t>Torner</w:t>
            </w:r>
            <w:proofErr w:type="spellEnd"/>
            <w:r w:rsidRPr="002C6BB2">
              <w:rPr>
                <w:lang w:val="en-US"/>
              </w:rPr>
              <w:t xml:space="preserve">" del </w:t>
            </w:r>
            <w:proofErr w:type="spellStart"/>
            <w:r w:rsidRPr="002C6BB2">
              <w:rPr>
                <w:lang w:val="en-US"/>
              </w:rPr>
              <w:t>Principado</w:t>
            </w:r>
            <w:proofErr w:type="spellEnd"/>
            <w:r w:rsidRPr="002C6BB2">
              <w:rPr>
                <w:lang w:val="en-US"/>
              </w:rPr>
              <w:t xml:space="preserve"> de Austrias</w:t>
            </w:r>
          </w:p>
        </w:tc>
        <w:tc>
          <w:tcPr>
            <w:tcW w:w="0" w:type="auto"/>
            <w:hideMark/>
          </w:tcPr>
          <w:p w14:paraId="198DDBBA" w14:textId="77777777" w:rsidR="00D227AD" w:rsidRPr="002C6BB2" w:rsidRDefault="00D227AD" w:rsidP="00927FBB">
            <w:pPr>
              <w:rPr>
                <w:lang w:val="en-US"/>
              </w:rPr>
            </w:pPr>
            <w:r w:rsidRPr="002C6BB2">
              <w:rPr>
                <w:lang w:val="en-US"/>
              </w:rPr>
              <w:t>music and performing arts</w:t>
            </w:r>
          </w:p>
        </w:tc>
        <w:tc>
          <w:tcPr>
            <w:tcW w:w="0" w:type="auto"/>
            <w:hideMark/>
          </w:tcPr>
          <w:p w14:paraId="7233391F" w14:textId="77777777" w:rsidR="00D227AD" w:rsidRPr="002C6BB2" w:rsidRDefault="00D227AD" w:rsidP="00927FBB">
            <w:pPr>
              <w:rPr>
                <w:lang w:val="en-US"/>
              </w:rPr>
            </w:pPr>
            <w:r w:rsidRPr="002C6BB2">
              <w:rPr>
                <w:lang w:val="en-US"/>
              </w:rPr>
              <w:t>215</w:t>
            </w:r>
          </w:p>
        </w:tc>
        <w:tc>
          <w:tcPr>
            <w:tcW w:w="0" w:type="auto"/>
            <w:hideMark/>
          </w:tcPr>
          <w:p w14:paraId="32235033" w14:textId="77777777" w:rsidR="00D227AD" w:rsidRPr="002C6BB2" w:rsidRDefault="00D227AD" w:rsidP="00927FBB">
            <w:pPr>
              <w:rPr>
                <w:lang w:val="en-US"/>
              </w:rPr>
            </w:pPr>
            <w:r w:rsidRPr="002C6BB2">
              <w:rPr>
                <w:lang w:val="en-US"/>
              </w:rPr>
              <w:t>1</w:t>
            </w:r>
          </w:p>
        </w:tc>
        <w:tc>
          <w:tcPr>
            <w:tcW w:w="0" w:type="auto"/>
            <w:hideMark/>
          </w:tcPr>
          <w:p w14:paraId="0FC88AC6" w14:textId="77777777" w:rsidR="00D227AD" w:rsidRPr="002C6BB2" w:rsidRDefault="00D227AD" w:rsidP="00927FBB">
            <w:pPr>
              <w:rPr>
                <w:lang w:val="en-US"/>
              </w:rPr>
            </w:pPr>
            <w:r w:rsidRPr="002C6BB2">
              <w:rPr>
                <w:lang w:val="en-US"/>
              </w:rPr>
              <w:t>5</w:t>
            </w:r>
          </w:p>
        </w:tc>
      </w:tr>
      <w:tr w:rsidR="002C4C33" w:rsidRPr="002C6BB2" w14:paraId="65DAD785" w14:textId="77777777" w:rsidTr="00927FBB">
        <w:trPr>
          <w:trHeight w:val="300"/>
        </w:trPr>
        <w:tc>
          <w:tcPr>
            <w:tcW w:w="0" w:type="auto"/>
            <w:hideMark/>
          </w:tcPr>
          <w:p w14:paraId="2C55DFEE" w14:textId="77777777" w:rsidR="00D227AD" w:rsidRPr="002C6BB2" w:rsidRDefault="00D227AD" w:rsidP="00927FBB">
            <w:pPr>
              <w:rPr>
                <w:lang w:val="en-US"/>
              </w:rPr>
            </w:pPr>
            <w:r w:rsidRPr="002C6BB2">
              <w:rPr>
                <w:lang w:val="en-US"/>
              </w:rPr>
              <w:t>Estonia</w:t>
            </w:r>
          </w:p>
        </w:tc>
        <w:tc>
          <w:tcPr>
            <w:tcW w:w="0" w:type="auto"/>
            <w:hideMark/>
          </w:tcPr>
          <w:p w14:paraId="757C69B3" w14:textId="77777777" w:rsidR="00D227AD" w:rsidRPr="002C6BB2" w:rsidRDefault="00D227AD" w:rsidP="00927FBB">
            <w:pPr>
              <w:rPr>
                <w:lang w:val="en-US"/>
              </w:rPr>
            </w:pPr>
            <w:r w:rsidRPr="002C6BB2">
              <w:rPr>
                <w:lang w:val="en-US"/>
              </w:rPr>
              <w:t>Estonian Academy of Arts</w:t>
            </w:r>
          </w:p>
        </w:tc>
        <w:tc>
          <w:tcPr>
            <w:tcW w:w="0" w:type="auto"/>
            <w:hideMark/>
          </w:tcPr>
          <w:p w14:paraId="40EFF9BA" w14:textId="77777777" w:rsidR="00D227AD" w:rsidRPr="002C6BB2" w:rsidRDefault="00D227AD" w:rsidP="00927FBB">
            <w:pPr>
              <w:rPr>
                <w:lang w:val="en-US"/>
              </w:rPr>
            </w:pPr>
            <w:r w:rsidRPr="002C6BB2">
              <w:rPr>
                <w:lang w:val="en-US"/>
              </w:rPr>
              <w:t>ceramics</w:t>
            </w:r>
          </w:p>
        </w:tc>
        <w:tc>
          <w:tcPr>
            <w:tcW w:w="0" w:type="auto"/>
            <w:hideMark/>
          </w:tcPr>
          <w:p w14:paraId="514C3E98" w14:textId="77777777" w:rsidR="00D227AD" w:rsidRPr="002C6BB2" w:rsidRDefault="00D227AD" w:rsidP="00927FBB">
            <w:pPr>
              <w:rPr>
                <w:lang w:val="en-US"/>
              </w:rPr>
            </w:pPr>
            <w:r w:rsidRPr="002C6BB2">
              <w:rPr>
                <w:lang w:val="en-US"/>
              </w:rPr>
              <w:t>219</w:t>
            </w:r>
          </w:p>
        </w:tc>
        <w:tc>
          <w:tcPr>
            <w:tcW w:w="0" w:type="auto"/>
            <w:hideMark/>
          </w:tcPr>
          <w:p w14:paraId="750A27E1" w14:textId="77777777" w:rsidR="00D227AD" w:rsidRPr="002C6BB2" w:rsidRDefault="00D227AD" w:rsidP="00927FBB">
            <w:pPr>
              <w:rPr>
                <w:lang w:val="en-US"/>
              </w:rPr>
            </w:pPr>
            <w:r w:rsidRPr="002C6BB2">
              <w:rPr>
                <w:lang w:val="en-US"/>
              </w:rPr>
              <w:t>2</w:t>
            </w:r>
          </w:p>
        </w:tc>
        <w:tc>
          <w:tcPr>
            <w:tcW w:w="0" w:type="auto"/>
            <w:hideMark/>
          </w:tcPr>
          <w:p w14:paraId="21A8DAB3" w14:textId="77777777" w:rsidR="00D227AD" w:rsidRPr="002C6BB2" w:rsidRDefault="00D227AD" w:rsidP="00927FBB">
            <w:pPr>
              <w:rPr>
                <w:lang w:val="en-US"/>
              </w:rPr>
            </w:pPr>
            <w:r w:rsidRPr="002C6BB2">
              <w:rPr>
                <w:lang w:val="en-US"/>
              </w:rPr>
              <w:t>10</w:t>
            </w:r>
          </w:p>
        </w:tc>
      </w:tr>
      <w:tr w:rsidR="002C4C33" w:rsidRPr="002C6BB2" w14:paraId="00AAC528" w14:textId="77777777" w:rsidTr="00927FBB">
        <w:trPr>
          <w:trHeight w:val="300"/>
        </w:trPr>
        <w:tc>
          <w:tcPr>
            <w:tcW w:w="0" w:type="auto"/>
            <w:hideMark/>
          </w:tcPr>
          <w:p w14:paraId="178B08FF" w14:textId="77777777" w:rsidR="00D227AD" w:rsidRPr="002C6BB2" w:rsidRDefault="00D227AD" w:rsidP="00927FBB">
            <w:pPr>
              <w:rPr>
                <w:lang w:val="en-US"/>
              </w:rPr>
            </w:pPr>
            <w:r w:rsidRPr="002C6BB2">
              <w:rPr>
                <w:lang w:val="en-US"/>
              </w:rPr>
              <w:t>France</w:t>
            </w:r>
          </w:p>
        </w:tc>
        <w:tc>
          <w:tcPr>
            <w:tcW w:w="0" w:type="auto"/>
            <w:hideMark/>
          </w:tcPr>
          <w:p w14:paraId="4BE4E5E5" w14:textId="77777777" w:rsidR="00D227AD" w:rsidRPr="002C6BB2" w:rsidRDefault="00D227AD" w:rsidP="00927FBB">
            <w:pPr>
              <w:rPr>
                <w:lang w:val="en-US"/>
              </w:rPr>
            </w:pPr>
            <w:r w:rsidRPr="002C6BB2">
              <w:rPr>
                <w:lang w:val="en-US"/>
              </w:rPr>
              <w:t xml:space="preserve">Ecole Supérieure </w:t>
            </w:r>
            <w:proofErr w:type="spellStart"/>
            <w:r w:rsidRPr="002C6BB2">
              <w:rPr>
                <w:lang w:val="en-US"/>
              </w:rPr>
              <w:t>d’Art</w:t>
            </w:r>
            <w:proofErr w:type="spellEnd"/>
            <w:r w:rsidRPr="002C6BB2">
              <w:rPr>
                <w:lang w:val="en-US"/>
              </w:rPr>
              <w:t xml:space="preserve"> </w:t>
            </w:r>
            <w:proofErr w:type="spellStart"/>
            <w:r w:rsidRPr="002C6BB2">
              <w:rPr>
                <w:lang w:val="en-US"/>
              </w:rPr>
              <w:t>d’Aix</w:t>
            </w:r>
            <w:proofErr w:type="spellEnd"/>
            <w:r w:rsidRPr="002C6BB2">
              <w:rPr>
                <w:lang w:val="en-US"/>
              </w:rPr>
              <w:t>-</w:t>
            </w:r>
            <w:proofErr w:type="spellStart"/>
            <w:r w:rsidRPr="002C6BB2">
              <w:rPr>
                <w:lang w:val="en-US"/>
              </w:rPr>
              <w:t>en</w:t>
            </w:r>
            <w:proofErr w:type="spellEnd"/>
            <w:r w:rsidRPr="002C6BB2">
              <w:rPr>
                <w:lang w:val="en-US"/>
              </w:rPr>
              <w:t>-Provence</w:t>
            </w:r>
          </w:p>
        </w:tc>
        <w:tc>
          <w:tcPr>
            <w:tcW w:w="0" w:type="auto"/>
            <w:hideMark/>
          </w:tcPr>
          <w:p w14:paraId="27545211" w14:textId="77777777" w:rsidR="00D227AD" w:rsidRPr="002C6BB2" w:rsidRDefault="00D227AD" w:rsidP="00927FBB">
            <w:pPr>
              <w:rPr>
                <w:lang w:val="en-US"/>
              </w:rPr>
            </w:pPr>
            <w:r w:rsidRPr="002C6BB2">
              <w:rPr>
                <w:lang w:val="en-US"/>
              </w:rPr>
              <w:t>fine arts</w:t>
            </w:r>
          </w:p>
        </w:tc>
        <w:tc>
          <w:tcPr>
            <w:tcW w:w="0" w:type="auto"/>
            <w:hideMark/>
          </w:tcPr>
          <w:p w14:paraId="68DD21C7" w14:textId="77777777" w:rsidR="00D227AD" w:rsidRPr="002C6BB2" w:rsidRDefault="00D227AD" w:rsidP="00927FBB">
            <w:pPr>
              <w:rPr>
                <w:lang w:val="en-US"/>
              </w:rPr>
            </w:pPr>
            <w:r w:rsidRPr="002C6BB2">
              <w:rPr>
                <w:lang w:val="en-US"/>
              </w:rPr>
              <w:t>213</w:t>
            </w:r>
          </w:p>
        </w:tc>
        <w:tc>
          <w:tcPr>
            <w:tcW w:w="0" w:type="auto"/>
            <w:hideMark/>
          </w:tcPr>
          <w:p w14:paraId="0665B3B3" w14:textId="77777777" w:rsidR="00D227AD" w:rsidRPr="002C6BB2" w:rsidRDefault="00D227AD" w:rsidP="00927FBB">
            <w:pPr>
              <w:rPr>
                <w:lang w:val="en-US"/>
              </w:rPr>
            </w:pPr>
            <w:r w:rsidRPr="002C6BB2">
              <w:rPr>
                <w:lang w:val="en-US"/>
              </w:rPr>
              <w:t>1</w:t>
            </w:r>
          </w:p>
        </w:tc>
        <w:tc>
          <w:tcPr>
            <w:tcW w:w="0" w:type="auto"/>
            <w:hideMark/>
          </w:tcPr>
          <w:p w14:paraId="06AB9CCB" w14:textId="77777777" w:rsidR="00D227AD" w:rsidRPr="002C6BB2" w:rsidRDefault="00D227AD" w:rsidP="00927FBB">
            <w:pPr>
              <w:rPr>
                <w:lang w:val="en-US"/>
              </w:rPr>
            </w:pPr>
            <w:r w:rsidRPr="002C6BB2">
              <w:rPr>
                <w:lang w:val="en-US"/>
              </w:rPr>
              <w:t>5</w:t>
            </w:r>
          </w:p>
        </w:tc>
      </w:tr>
      <w:tr w:rsidR="002C4C33" w:rsidRPr="002C6BB2" w14:paraId="554B048D" w14:textId="77777777" w:rsidTr="00927FBB">
        <w:trPr>
          <w:trHeight w:val="585"/>
        </w:trPr>
        <w:tc>
          <w:tcPr>
            <w:tcW w:w="0" w:type="auto"/>
            <w:hideMark/>
          </w:tcPr>
          <w:p w14:paraId="325A45DB" w14:textId="77777777" w:rsidR="00D227AD" w:rsidRPr="002C6BB2" w:rsidRDefault="00D227AD" w:rsidP="00927FBB">
            <w:pPr>
              <w:rPr>
                <w:lang w:val="en-US"/>
              </w:rPr>
            </w:pPr>
            <w:r w:rsidRPr="002C6BB2">
              <w:rPr>
                <w:lang w:val="en-US"/>
              </w:rPr>
              <w:t>France</w:t>
            </w:r>
          </w:p>
        </w:tc>
        <w:tc>
          <w:tcPr>
            <w:tcW w:w="0" w:type="auto"/>
            <w:hideMark/>
          </w:tcPr>
          <w:p w14:paraId="4C36B07C" w14:textId="77777777" w:rsidR="00D227AD" w:rsidRPr="002C6BB2" w:rsidRDefault="00D227AD" w:rsidP="00927FBB">
            <w:pPr>
              <w:rPr>
                <w:lang w:val="en-US"/>
              </w:rPr>
            </w:pPr>
            <w:r w:rsidRPr="002C6BB2">
              <w:rPr>
                <w:lang w:val="en-US"/>
              </w:rPr>
              <w:t>Ecole Supérieure des Beaux-Arts Tours Angers Le Mans</w:t>
            </w:r>
          </w:p>
        </w:tc>
        <w:tc>
          <w:tcPr>
            <w:tcW w:w="0" w:type="auto"/>
            <w:hideMark/>
          </w:tcPr>
          <w:p w14:paraId="691D66CA" w14:textId="77777777" w:rsidR="00D227AD" w:rsidRPr="002C6BB2" w:rsidRDefault="00D227AD" w:rsidP="00927FBB">
            <w:pPr>
              <w:rPr>
                <w:lang w:val="en-US"/>
              </w:rPr>
            </w:pPr>
            <w:r w:rsidRPr="002C6BB2">
              <w:rPr>
                <w:lang w:val="en-US"/>
              </w:rPr>
              <w:t>art and design</w:t>
            </w:r>
          </w:p>
        </w:tc>
        <w:tc>
          <w:tcPr>
            <w:tcW w:w="0" w:type="auto"/>
            <w:hideMark/>
          </w:tcPr>
          <w:p w14:paraId="27FD3E88" w14:textId="77777777" w:rsidR="00D227AD" w:rsidRPr="002C6BB2" w:rsidRDefault="00D227AD" w:rsidP="00927FBB">
            <w:pPr>
              <w:rPr>
                <w:lang w:val="en-US"/>
              </w:rPr>
            </w:pPr>
            <w:r w:rsidRPr="002C6BB2">
              <w:rPr>
                <w:lang w:val="en-US"/>
              </w:rPr>
              <w:t>210</w:t>
            </w:r>
          </w:p>
        </w:tc>
        <w:tc>
          <w:tcPr>
            <w:tcW w:w="0" w:type="auto"/>
            <w:hideMark/>
          </w:tcPr>
          <w:p w14:paraId="3954B781" w14:textId="77777777" w:rsidR="00D227AD" w:rsidRPr="002C6BB2" w:rsidRDefault="00D227AD" w:rsidP="00927FBB">
            <w:pPr>
              <w:rPr>
                <w:lang w:val="en-US"/>
              </w:rPr>
            </w:pPr>
            <w:r w:rsidRPr="002C6BB2">
              <w:rPr>
                <w:lang w:val="en-US"/>
              </w:rPr>
              <w:t>1</w:t>
            </w:r>
          </w:p>
        </w:tc>
        <w:tc>
          <w:tcPr>
            <w:tcW w:w="0" w:type="auto"/>
            <w:hideMark/>
          </w:tcPr>
          <w:p w14:paraId="0210B060" w14:textId="77777777" w:rsidR="00D227AD" w:rsidRPr="002C6BB2" w:rsidRDefault="00D227AD" w:rsidP="00927FBB">
            <w:pPr>
              <w:rPr>
                <w:lang w:val="en-US"/>
              </w:rPr>
            </w:pPr>
            <w:r w:rsidRPr="002C6BB2">
              <w:rPr>
                <w:lang w:val="en-US"/>
              </w:rPr>
              <w:t>5</w:t>
            </w:r>
          </w:p>
        </w:tc>
      </w:tr>
      <w:tr w:rsidR="002C4C33" w:rsidRPr="002C6BB2" w14:paraId="603A5EC8" w14:textId="77777777" w:rsidTr="00927FBB">
        <w:trPr>
          <w:trHeight w:val="870"/>
        </w:trPr>
        <w:tc>
          <w:tcPr>
            <w:tcW w:w="0" w:type="auto"/>
            <w:hideMark/>
          </w:tcPr>
          <w:p w14:paraId="39FA7F79" w14:textId="77777777" w:rsidR="00D227AD" w:rsidRPr="002C6BB2" w:rsidRDefault="00D227AD" w:rsidP="00927FBB">
            <w:pPr>
              <w:rPr>
                <w:lang w:val="en-US"/>
              </w:rPr>
            </w:pPr>
            <w:r w:rsidRPr="002C6BB2">
              <w:rPr>
                <w:lang w:val="en-US"/>
              </w:rPr>
              <w:t>Croatia</w:t>
            </w:r>
          </w:p>
        </w:tc>
        <w:tc>
          <w:tcPr>
            <w:tcW w:w="0" w:type="auto"/>
            <w:hideMark/>
          </w:tcPr>
          <w:p w14:paraId="59F9252A" w14:textId="77777777" w:rsidR="00D227AD" w:rsidRPr="002C6BB2" w:rsidRDefault="00D227AD" w:rsidP="00927FBB">
            <w:pPr>
              <w:rPr>
                <w:lang w:val="en-US"/>
              </w:rPr>
            </w:pPr>
            <w:r w:rsidRPr="002C6BB2">
              <w:rPr>
                <w:lang w:val="en-US"/>
              </w:rPr>
              <w:t xml:space="preserve">Josip </w:t>
            </w:r>
            <w:proofErr w:type="spellStart"/>
            <w:r w:rsidRPr="002C6BB2">
              <w:rPr>
                <w:lang w:val="en-US"/>
              </w:rPr>
              <w:t>Juraj</w:t>
            </w:r>
            <w:proofErr w:type="spellEnd"/>
            <w:r w:rsidRPr="002C6BB2">
              <w:rPr>
                <w:lang w:val="en-US"/>
              </w:rPr>
              <w:t xml:space="preserve"> </w:t>
            </w:r>
            <w:proofErr w:type="spellStart"/>
            <w:r w:rsidRPr="002C6BB2">
              <w:rPr>
                <w:lang w:val="en-US"/>
              </w:rPr>
              <w:t>Strossmayer</w:t>
            </w:r>
            <w:proofErr w:type="spellEnd"/>
            <w:r w:rsidRPr="002C6BB2">
              <w:rPr>
                <w:lang w:val="en-US"/>
              </w:rPr>
              <w:t xml:space="preserve"> University of Osijek</w:t>
            </w:r>
          </w:p>
        </w:tc>
        <w:tc>
          <w:tcPr>
            <w:tcW w:w="0" w:type="auto"/>
            <w:hideMark/>
          </w:tcPr>
          <w:p w14:paraId="46139ECA" w14:textId="77777777" w:rsidR="00D227AD" w:rsidRPr="002C6BB2" w:rsidRDefault="00D227AD" w:rsidP="00927FBB">
            <w:pPr>
              <w:rPr>
                <w:lang w:val="en-US"/>
              </w:rPr>
            </w:pPr>
            <w:r w:rsidRPr="002C6BB2">
              <w:rPr>
                <w:lang w:val="en-US"/>
              </w:rPr>
              <w:t>music and performing arts</w:t>
            </w:r>
          </w:p>
        </w:tc>
        <w:tc>
          <w:tcPr>
            <w:tcW w:w="0" w:type="auto"/>
            <w:hideMark/>
          </w:tcPr>
          <w:p w14:paraId="79BF7FC0" w14:textId="77777777" w:rsidR="00D227AD" w:rsidRPr="002C6BB2" w:rsidRDefault="00D227AD" w:rsidP="00927FBB">
            <w:pPr>
              <w:rPr>
                <w:lang w:val="en-US"/>
              </w:rPr>
            </w:pPr>
            <w:r w:rsidRPr="002C6BB2">
              <w:rPr>
                <w:lang w:val="en-US"/>
              </w:rPr>
              <w:t>215</w:t>
            </w:r>
          </w:p>
        </w:tc>
        <w:tc>
          <w:tcPr>
            <w:tcW w:w="0" w:type="auto"/>
            <w:hideMark/>
          </w:tcPr>
          <w:p w14:paraId="4294D6D2" w14:textId="77777777" w:rsidR="00D227AD" w:rsidRPr="002C6BB2" w:rsidRDefault="00D227AD" w:rsidP="00927FBB">
            <w:pPr>
              <w:rPr>
                <w:lang w:val="en-US"/>
              </w:rPr>
            </w:pPr>
            <w:r w:rsidRPr="002C6BB2">
              <w:rPr>
                <w:lang w:val="en-US"/>
              </w:rPr>
              <w:t>1</w:t>
            </w:r>
          </w:p>
        </w:tc>
        <w:tc>
          <w:tcPr>
            <w:tcW w:w="0" w:type="auto"/>
            <w:hideMark/>
          </w:tcPr>
          <w:p w14:paraId="630209AF" w14:textId="77777777" w:rsidR="00D227AD" w:rsidRPr="002C6BB2" w:rsidRDefault="00D227AD" w:rsidP="00927FBB">
            <w:pPr>
              <w:rPr>
                <w:lang w:val="en-US"/>
              </w:rPr>
            </w:pPr>
            <w:r w:rsidRPr="002C6BB2">
              <w:rPr>
                <w:lang w:val="en-US"/>
              </w:rPr>
              <w:t>5</w:t>
            </w:r>
          </w:p>
        </w:tc>
      </w:tr>
      <w:tr w:rsidR="002C4C33" w:rsidRPr="002C6BB2" w14:paraId="5B368E90" w14:textId="77777777" w:rsidTr="00927FBB">
        <w:trPr>
          <w:trHeight w:val="870"/>
        </w:trPr>
        <w:tc>
          <w:tcPr>
            <w:tcW w:w="0" w:type="auto"/>
            <w:hideMark/>
          </w:tcPr>
          <w:p w14:paraId="3A530130" w14:textId="77777777" w:rsidR="00D227AD" w:rsidRPr="002C6BB2" w:rsidRDefault="00D227AD" w:rsidP="00927FBB">
            <w:pPr>
              <w:rPr>
                <w:lang w:val="en-US"/>
              </w:rPr>
            </w:pPr>
            <w:r w:rsidRPr="002C6BB2">
              <w:rPr>
                <w:lang w:val="en-US"/>
              </w:rPr>
              <w:t>Italy</w:t>
            </w:r>
          </w:p>
        </w:tc>
        <w:tc>
          <w:tcPr>
            <w:tcW w:w="0" w:type="auto"/>
            <w:hideMark/>
          </w:tcPr>
          <w:p w14:paraId="1D6162CF" w14:textId="77777777" w:rsidR="00D227AD" w:rsidRPr="002C6BB2" w:rsidRDefault="00D227AD" w:rsidP="00927FBB">
            <w:pPr>
              <w:rPr>
                <w:lang w:val="en-US"/>
              </w:rPr>
            </w:pPr>
            <w:r w:rsidRPr="002C6BB2">
              <w:rPr>
                <w:lang w:val="en-US"/>
              </w:rPr>
              <w:t xml:space="preserve">Conservatorio </w:t>
            </w:r>
            <w:proofErr w:type="spellStart"/>
            <w:r w:rsidRPr="002C6BB2">
              <w:rPr>
                <w:lang w:val="en-US"/>
              </w:rPr>
              <w:t>Statale</w:t>
            </w:r>
            <w:proofErr w:type="spellEnd"/>
            <w:r w:rsidRPr="002C6BB2">
              <w:rPr>
                <w:lang w:val="en-US"/>
              </w:rPr>
              <w:t xml:space="preserve"> di Musica “Domenico Cimarosa” Avellino</w:t>
            </w:r>
          </w:p>
        </w:tc>
        <w:tc>
          <w:tcPr>
            <w:tcW w:w="0" w:type="auto"/>
            <w:hideMark/>
          </w:tcPr>
          <w:p w14:paraId="3C1866E8" w14:textId="77777777" w:rsidR="00D227AD" w:rsidRPr="002C6BB2" w:rsidRDefault="00D227AD" w:rsidP="00927FBB">
            <w:pPr>
              <w:rPr>
                <w:lang w:val="en-US"/>
              </w:rPr>
            </w:pPr>
            <w:r w:rsidRPr="002C6BB2">
              <w:rPr>
                <w:lang w:val="en-US"/>
              </w:rPr>
              <w:t>music and performing arts</w:t>
            </w:r>
          </w:p>
        </w:tc>
        <w:tc>
          <w:tcPr>
            <w:tcW w:w="0" w:type="auto"/>
            <w:hideMark/>
          </w:tcPr>
          <w:p w14:paraId="0F30A59B" w14:textId="77777777" w:rsidR="00D227AD" w:rsidRPr="002C6BB2" w:rsidRDefault="00D227AD" w:rsidP="00927FBB">
            <w:pPr>
              <w:rPr>
                <w:lang w:val="en-US"/>
              </w:rPr>
            </w:pPr>
            <w:r w:rsidRPr="002C6BB2">
              <w:rPr>
                <w:lang w:val="en-US"/>
              </w:rPr>
              <w:t>215</w:t>
            </w:r>
          </w:p>
        </w:tc>
        <w:tc>
          <w:tcPr>
            <w:tcW w:w="0" w:type="auto"/>
            <w:hideMark/>
          </w:tcPr>
          <w:p w14:paraId="584DDE2F" w14:textId="77777777" w:rsidR="00D227AD" w:rsidRPr="002C6BB2" w:rsidRDefault="00D227AD" w:rsidP="00927FBB">
            <w:pPr>
              <w:rPr>
                <w:lang w:val="en-US"/>
              </w:rPr>
            </w:pPr>
            <w:r w:rsidRPr="002C6BB2">
              <w:rPr>
                <w:lang w:val="en-US"/>
              </w:rPr>
              <w:t>2</w:t>
            </w:r>
          </w:p>
        </w:tc>
        <w:tc>
          <w:tcPr>
            <w:tcW w:w="0" w:type="auto"/>
            <w:hideMark/>
          </w:tcPr>
          <w:p w14:paraId="3E5197BA" w14:textId="77777777" w:rsidR="00D227AD" w:rsidRPr="002C6BB2" w:rsidRDefault="00D227AD" w:rsidP="00927FBB">
            <w:pPr>
              <w:rPr>
                <w:lang w:val="en-US"/>
              </w:rPr>
            </w:pPr>
            <w:r w:rsidRPr="002C6BB2">
              <w:rPr>
                <w:lang w:val="en-US"/>
              </w:rPr>
              <w:t>10</w:t>
            </w:r>
          </w:p>
        </w:tc>
      </w:tr>
      <w:tr w:rsidR="002C4C33" w:rsidRPr="002C6BB2" w14:paraId="48CF1B50" w14:textId="77777777" w:rsidTr="00927FBB">
        <w:trPr>
          <w:trHeight w:val="870"/>
        </w:trPr>
        <w:tc>
          <w:tcPr>
            <w:tcW w:w="0" w:type="auto"/>
            <w:hideMark/>
          </w:tcPr>
          <w:p w14:paraId="57081BE7" w14:textId="77777777" w:rsidR="00D227AD" w:rsidRPr="002C6BB2" w:rsidRDefault="00D227AD" w:rsidP="00927FBB">
            <w:pPr>
              <w:rPr>
                <w:lang w:val="en-US"/>
              </w:rPr>
            </w:pPr>
            <w:r w:rsidRPr="002C6BB2">
              <w:rPr>
                <w:lang w:val="en-US"/>
              </w:rPr>
              <w:t>Italy</w:t>
            </w:r>
          </w:p>
        </w:tc>
        <w:tc>
          <w:tcPr>
            <w:tcW w:w="0" w:type="auto"/>
            <w:hideMark/>
          </w:tcPr>
          <w:p w14:paraId="6D2354D7" w14:textId="77777777" w:rsidR="00D227AD" w:rsidRPr="002C6BB2" w:rsidRDefault="00D227AD" w:rsidP="00927FBB">
            <w:pPr>
              <w:rPr>
                <w:lang w:val="en-US"/>
              </w:rPr>
            </w:pPr>
            <w:r w:rsidRPr="002C6BB2">
              <w:rPr>
                <w:lang w:val="en-US"/>
              </w:rPr>
              <w:t>Conservatorio di Musica "L. Cherubini" di Firenze</w:t>
            </w:r>
          </w:p>
        </w:tc>
        <w:tc>
          <w:tcPr>
            <w:tcW w:w="0" w:type="auto"/>
            <w:hideMark/>
          </w:tcPr>
          <w:p w14:paraId="7F7AB9D5" w14:textId="77777777" w:rsidR="00D227AD" w:rsidRPr="002C6BB2" w:rsidRDefault="00D227AD" w:rsidP="00927FBB">
            <w:pPr>
              <w:rPr>
                <w:lang w:val="en-US"/>
              </w:rPr>
            </w:pPr>
            <w:r w:rsidRPr="002C6BB2">
              <w:rPr>
                <w:lang w:val="en-US"/>
              </w:rPr>
              <w:t>music and performing arts</w:t>
            </w:r>
          </w:p>
        </w:tc>
        <w:tc>
          <w:tcPr>
            <w:tcW w:w="0" w:type="auto"/>
            <w:hideMark/>
          </w:tcPr>
          <w:p w14:paraId="223818CA" w14:textId="77777777" w:rsidR="00D227AD" w:rsidRPr="002C6BB2" w:rsidRDefault="00D227AD" w:rsidP="00927FBB">
            <w:pPr>
              <w:rPr>
                <w:lang w:val="en-US"/>
              </w:rPr>
            </w:pPr>
            <w:r w:rsidRPr="002C6BB2">
              <w:rPr>
                <w:lang w:val="en-US"/>
              </w:rPr>
              <w:t>215</w:t>
            </w:r>
          </w:p>
        </w:tc>
        <w:tc>
          <w:tcPr>
            <w:tcW w:w="0" w:type="auto"/>
            <w:hideMark/>
          </w:tcPr>
          <w:p w14:paraId="5D1BD353" w14:textId="77777777" w:rsidR="00D227AD" w:rsidRPr="002C6BB2" w:rsidRDefault="00D227AD" w:rsidP="00927FBB">
            <w:pPr>
              <w:rPr>
                <w:lang w:val="en-US"/>
              </w:rPr>
            </w:pPr>
            <w:r w:rsidRPr="002C6BB2">
              <w:rPr>
                <w:lang w:val="en-US"/>
              </w:rPr>
              <w:t>1</w:t>
            </w:r>
          </w:p>
        </w:tc>
        <w:tc>
          <w:tcPr>
            <w:tcW w:w="0" w:type="auto"/>
            <w:hideMark/>
          </w:tcPr>
          <w:p w14:paraId="0F86FE1B" w14:textId="77777777" w:rsidR="00D227AD" w:rsidRPr="002C6BB2" w:rsidRDefault="00D227AD" w:rsidP="00927FBB">
            <w:pPr>
              <w:rPr>
                <w:lang w:val="en-US"/>
              </w:rPr>
            </w:pPr>
            <w:r w:rsidRPr="002C6BB2">
              <w:rPr>
                <w:lang w:val="en-US"/>
              </w:rPr>
              <w:t>5</w:t>
            </w:r>
          </w:p>
        </w:tc>
      </w:tr>
      <w:tr w:rsidR="002C4C33" w:rsidRPr="002C6BB2" w14:paraId="3F0DBAC9" w14:textId="77777777" w:rsidTr="00927FBB">
        <w:trPr>
          <w:trHeight w:val="870"/>
        </w:trPr>
        <w:tc>
          <w:tcPr>
            <w:tcW w:w="0" w:type="auto"/>
            <w:hideMark/>
          </w:tcPr>
          <w:p w14:paraId="4C57AD2B" w14:textId="77777777" w:rsidR="00D227AD" w:rsidRPr="002C6BB2" w:rsidRDefault="00D227AD" w:rsidP="00927FBB">
            <w:pPr>
              <w:rPr>
                <w:lang w:val="en-US"/>
              </w:rPr>
            </w:pPr>
            <w:r w:rsidRPr="002C6BB2">
              <w:rPr>
                <w:lang w:val="en-US"/>
              </w:rPr>
              <w:t>Italy</w:t>
            </w:r>
          </w:p>
        </w:tc>
        <w:tc>
          <w:tcPr>
            <w:tcW w:w="0" w:type="auto"/>
            <w:hideMark/>
          </w:tcPr>
          <w:p w14:paraId="5A9B340B" w14:textId="77777777" w:rsidR="00D227AD" w:rsidRPr="002C6BB2" w:rsidRDefault="00D227AD" w:rsidP="00927FBB">
            <w:pPr>
              <w:rPr>
                <w:lang w:val="en-US"/>
              </w:rPr>
            </w:pPr>
            <w:r w:rsidRPr="002C6BB2">
              <w:rPr>
                <w:lang w:val="en-US"/>
              </w:rPr>
              <w:t>Conservatorio di Musica “A. Corelli” Messina</w:t>
            </w:r>
          </w:p>
        </w:tc>
        <w:tc>
          <w:tcPr>
            <w:tcW w:w="0" w:type="auto"/>
            <w:hideMark/>
          </w:tcPr>
          <w:p w14:paraId="0F2879A4" w14:textId="77777777" w:rsidR="00D227AD" w:rsidRPr="002C6BB2" w:rsidRDefault="00D227AD" w:rsidP="00927FBB">
            <w:pPr>
              <w:rPr>
                <w:lang w:val="en-US"/>
              </w:rPr>
            </w:pPr>
            <w:r w:rsidRPr="002C6BB2">
              <w:rPr>
                <w:lang w:val="en-US"/>
              </w:rPr>
              <w:t>music and performing arts</w:t>
            </w:r>
          </w:p>
        </w:tc>
        <w:tc>
          <w:tcPr>
            <w:tcW w:w="0" w:type="auto"/>
            <w:hideMark/>
          </w:tcPr>
          <w:p w14:paraId="1ECF54C8" w14:textId="77777777" w:rsidR="00D227AD" w:rsidRPr="002C6BB2" w:rsidRDefault="00D227AD" w:rsidP="00927FBB">
            <w:pPr>
              <w:rPr>
                <w:lang w:val="en-US"/>
              </w:rPr>
            </w:pPr>
            <w:r w:rsidRPr="002C6BB2">
              <w:rPr>
                <w:lang w:val="en-US"/>
              </w:rPr>
              <w:t>215</w:t>
            </w:r>
          </w:p>
        </w:tc>
        <w:tc>
          <w:tcPr>
            <w:tcW w:w="0" w:type="auto"/>
            <w:hideMark/>
          </w:tcPr>
          <w:p w14:paraId="12F44C15" w14:textId="77777777" w:rsidR="00D227AD" w:rsidRPr="002C6BB2" w:rsidRDefault="00D227AD" w:rsidP="00927FBB">
            <w:pPr>
              <w:rPr>
                <w:lang w:val="en-US"/>
              </w:rPr>
            </w:pPr>
            <w:r w:rsidRPr="002C6BB2">
              <w:rPr>
                <w:lang w:val="en-US"/>
              </w:rPr>
              <w:t>2</w:t>
            </w:r>
          </w:p>
        </w:tc>
        <w:tc>
          <w:tcPr>
            <w:tcW w:w="0" w:type="auto"/>
            <w:hideMark/>
          </w:tcPr>
          <w:p w14:paraId="411789C9" w14:textId="77777777" w:rsidR="00D227AD" w:rsidRPr="002C6BB2" w:rsidRDefault="00D227AD" w:rsidP="00927FBB">
            <w:pPr>
              <w:rPr>
                <w:lang w:val="en-US"/>
              </w:rPr>
            </w:pPr>
            <w:r w:rsidRPr="002C6BB2">
              <w:rPr>
                <w:lang w:val="en-US"/>
              </w:rPr>
              <w:t>10</w:t>
            </w:r>
          </w:p>
        </w:tc>
      </w:tr>
      <w:tr w:rsidR="002C4C33" w:rsidRPr="002C6BB2" w14:paraId="6824F29A" w14:textId="77777777" w:rsidTr="00927FBB">
        <w:trPr>
          <w:trHeight w:val="585"/>
        </w:trPr>
        <w:tc>
          <w:tcPr>
            <w:tcW w:w="0" w:type="auto"/>
            <w:hideMark/>
          </w:tcPr>
          <w:p w14:paraId="0CC397E6" w14:textId="77777777" w:rsidR="00D227AD" w:rsidRPr="002C6BB2" w:rsidRDefault="00D227AD" w:rsidP="00927FBB">
            <w:pPr>
              <w:rPr>
                <w:lang w:val="en-US"/>
              </w:rPr>
            </w:pPr>
            <w:r w:rsidRPr="002C6BB2">
              <w:rPr>
                <w:lang w:val="en-US"/>
              </w:rPr>
              <w:t>Italy</w:t>
            </w:r>
          </w:p>
        </w:tc>
        <w:tc>
          <w:tcPr>
            <w:tcW w:w="0" w:type="auto"/>
            <w:hideMark/>
          </w:tcPr>
          <w:p w14:paraId="46A71517" w14:textId="77777777" w:rsidR="00D227AD" w:rsidRPr="002C6BB2" w:rsidRDefault="00D227AD" w:rsidP="00927FBB">
            <w:pPr>
              <w:rPr>
                <w:lang w:val="en-US"/>
              </w:rPr>
            </w:pPr>
            <w:r w:rsidRPr="002C6BB2">
              <w:rPr>
                <w:lang w:val="en-US"/>
              </w:rPr>
              <w:t>Accademia Di Belle Arti Di Napoli</w:t>
            </w:r>
          </w:p>
        </w:tc>
        <w:tc>
          <w:tcPr>
            <w:tcW w:w="0" w:type="auto"/>
            <w:hideMark/>
          </w:tcPr>
          <w:p w14:paraId="12E0F896" w14:textId="77777777" w:rsidR="00D227AD" w:rsidRPr="002C6BB2" w:rsidRDefault="00D227AD" w:rsidP="00927FBB">
            <w:pPr>
              <w:rPr>
                <w:lang w:val="en-US"/>
              </w:rPr>
            </w:pPr>
            <w:r w:rsidRPr="002C6BB2">
              <w:rPr>
                <w:lang w:val="en-US"/>
              </w:rPr>
              <w:t>art and design</w:t>
            </w:r>
          </w:p>
        </w:tc>
        <w:tc>
          <w:tcPr>
            <w:tcW w:w="0" w:type="auto"/>
            <w:hideMark/>
          </w:tcPr>
          <w:p w14:paraId="5BAD552D" w14:textId="77777777" w:rsidR="00D227AD" w:rsidRPr="002C6BB2" w:rsidRDefault="00D227AD" w:rsidP="00927FBB">
            <w:pPr>
              <w:rPr>
                <w:lang w:val="en-US"/>
              </w:rPr>
            </w:pPr>
            <w:r w:rsidRPr="002C6BB2">
              <w:rPr>
                <w:lang w:val="en-US"/>
              </w:rPr>
              <w:t>210</w:t>
            </w:r>
          </w:p>
        </w:tc>
        <w:tc>
          <w:tcPr>
            <w:tcW w:w="0" w:type="auto"/>
            <w:hideMark/>
          </w:tcPr>
          <w:p w14:paraId="23A99284" w14:textId="77777777" w:rsidR="00D227AD" w:rsidRPr="002C6BB2" w:rsidRDefault="00D227AD" w:rsidP="00927FBB">
            <w:pPr>
              <w:rPr>
                <w:lang w:val="en-US"/>
              </w:rPr>
            </w:pPr>
            <w:r w:rsidRPr="002C6BB2">
              <w:rPr>
                <w:lang w:val="en-US"/>
              </w:rPr>
              <w:t>2</w:t>
            </w:r>
          </w:p>
        </w:tc>
        <w:tc>
          <w:tcPr>
            <w:tcW w:w="0" w:type="auto"/>
            <w:hideMark/>
          </w:tcPr>
          <w:p w14:paraId="3B668C66" w14:textId="77777777" w:rsidR="00D227AD" w:rsidRPr="002C6BB2" w:rsidRDefault="00D227AD" w:rsidP="00927FBB">
            <w:pPr>
              <w:rPr>
                <w:lang w:val="en-US"/>
              </w:rPr>
            </w:pPr>
            <w:r w:rsidRPr="002C6BB2">
              <w:rPr>
                <w:lang w:val="en-US"/>
              </w:rPr>
              <w:t>10</w:t>
            </w:r>
          </w:p>
        </w:tc>
      </w:tr>
      <w:tr w:rsidR="002C4C33" w:rsidRPr="002C6BB2" w14:paraId="514A8B44" w14:textId="77777777" w:rsidTr="00927FBB">
        <w:trPr>
          <w:trHeight w:val="585"/>
        </w:trPr>
        <w:tc>
          <w:tcPr>
            <w:tcW w:w="0" w:type="auto"/>
            <w:hideMark/>
          </w:tcPr>
          <w:p w14:paraId="6C7BFE12" w14:textId="77777777" w:rsidR="00D227AD" w:rsidRPr="002C6BB2" w:rsidRDefault="00D227AD" w:rsidP="00927FBB">
            <w:pPr>
              <w:rPr>
                <w:lang w:val="en-US"/>
              </w:rPr>
            </w:pPr>
            <w:r w:rsidRPr="002C6BB2">
              <w:rPr>
                <w:lang w:val="en-US"/>
              </w:rPr>
              <w:t>Italy</w:t>
            </w:r>
          </w:p>
        </w:tc>
        <w:tc>
          <w:tcPr>
            <w:tcW w:w="0" w:type="auto"/>
            <w:hideMark/>
          </w:tcPr>
          <w:p w14:paraId="6BCEE99A" w14:textId="77777777" w:rsidR="00D227AD" w:rsidRPr="002C6BB2" w:rsidRDefault="00D227AD" w:rsidP="00927FBB">
            <w:pPr>
              <w:rPr>
                <w:lang w:val="en-US"/>
              </w:rPr>
            </w:pPr>
            <w:r w:rsidRPr="002C6BB2">
              <w:rPr>
                <w:lang w:val="en-US"/>
              </w:rPr>
              <w:t>Accademia Di Belle Arti Di Napoli</w:t>
            </w:r>
          </w:p>
        </w:tc>
        <w:tc>
          <w:tcPr>
            <w:tcW w:w="0" w:type="auto"/>
            <w:hideMark/>
          </w:tcPr>
          <w:p w14:paraId="7BE4BCE4" w14:textId="77777777" w:rsidR="00D227AD" w:rsidRPr="002C6BB2" w:rsidRDefault="00D227AD" w:rsidP="00927FBB">
            <w:pPr>
              <w:rPr>
                <w:lang w:val="en-US"/>
              </w:rPr>
            </w:pPr>
            <w:r w:rsidRPr="002C6BB2">
              <w:rPr>
                <w:lang w:val="en-US"/>
              </w:rPr>
              <w:t>art and design</w:t>
            </w:r>
          </w:p>
        </w:tc>
        <w:tc>
          <w:tcPr>
            <w:tcW w:w="0" w:type="auto"/>
            <w:hideMark/>
          </w:tcPr>
          <w:p w14:paraId="112F7217" w14:textId="77777777" w:rsidR="00D227AD" w:rsidRPr="002C6BB2" w:rsidRDefault="00D227AD" w:rsidP="00927FBB">
            <w:pPr>
              <w:rPr>
                <w:lang w:val="en-US"/>
              </w:rPr>
            </w:pPr>
            <w:r w:rsidRPr="002C6BB2">
              <w:rPr>
                <w:lang w:val="en-US"/>
              </w:rPr>
              <w:t>210</w:t>
            </w:r>
          </w:p>
        </w:tc>
        <w:tc>
          <w:tcPr>
            <w:tcW w:w="0" w:type="auto"/>
            <w:hideMark/>
          </w:tcPr>
          <w:p w14:paraId="64388830" w14:textId="77777777" w:rsidR="00D227AD" w:rsidRPr="002C6BB2" w:rsidRDefault="00D227AD" w:rsidP="00927FBB">
            <w:pPr>
              <w:rPr>
                <w:lang w:val="en-US"/>
              </w:rPr>
            </w:pPr>
            <w:r w:rsidRPr="002C6BB2">
              <w:rPr>
                <w:lang w:val="en-US"/>
              </w:rPr>
              <w:t>1</w:t>
            </w:r>
          </w:p>
        </w:tc>
        <w:tc>
          <w:tcPr>
            <w:tcW w:w="0" w:type="auto"/>
            <w:hideMark/>
          </w:tcPr>
          <w:p w14:paraId="67CD7D3D" w14:textId="77777777" w:rsidR="00D227AD" w:rsidRPr="002C6BB2" w:rsidRDefault="00D227AD" w:rsidP="00927FBB">
            <w:pPr>
              <w:rPr>
                <w:lang w:val="en-US"/>
              </w:rPr>
            </w:pPr>
            <w:r w:rsidRPr="002C6BB2">
              <w:rPr>
                <w:lang w:val="en-US"/>
              </w:rPr>
              <w:t>5</w:t>
            </w:r>
          </w:p>
        </w:tc>
      </w:tr>
      <w:tr w:rsidR="002C4C33" w:rsidRPr="002C6BB2" w14:paraId="64768F30" w14:textId="77777777" w:rsidTr="00927FBB">
        <w:trPr>
          <w:trHeight w:val="300"/>
        </w:trPr>
        <w:tc>
          <w:tcPr>
            <w:tcW w:w="0" w:type="auto"/>
            <w:hideMark/>
          </w:tcPr>
          <w:p w14:paraId="33CD7E14" w14:textId="77777777" w:rsidR="00D227AD" w:rsidRPr="002C6BB2" w:rsidRDefault="00D227AD" w:rsidP="00927FBB">
            <w:pPr>
              <w:rPr>
                <w:lang w:val="en-US"/>
              </w:rPr>
            </w:pPr>
            <w:r w:rsidRPr="002C6BB2">
              <w:rPr>
                <w:lang w:val="en-US"/>
              </w:rPr>
              <w:t>Italy</w:t>
            </w:r>
          </w:p>
        </w:tc>
        <w:tc>
          <w:tcPr>
            <w:tcW w:w="0" w:type="auto"/>
            <w:hideMark/>
          </w:tcPr>
          <w:p w14:paraId="6D6A9EF4" w14:textId="77777777" w:rsidR="00D227AD" w:rsidRPr="002C6BB2" w:rsidRDefault="00D227AD" w:rsidP="00927FBB">
            <w:pPr>
              <w:rPr>
                <w:lang w:val="en-US"/>
              </w:rPr>
            </w:pPr>
            <w:r w:rsidRPr="002C6BB2">
              <w:rPr>
                <w:lang w:val="en-US"/>
              </w:rPr>
              <w:t>Accademia Di Belle Arti Di Napoli</w:t>
            </w:r>
          </w:p>
        </w:tc>
        <w:tc>
          <w:tcPr>
            <w:tcW w:w="0" w:type="auto"/>
            <w:hideMark/>
          </w:tcPr>
          <w:p w14:paraId="2E60E0BE" w14:textId="77777777" w:rsidR="00D227AD" w:rsidRPr="002C6BB2" w:rsidRDefault="00D227AD" w:rsidP="00927FBB">
            <w:pPr>
              <w:rPr>
                <w:lang w:val="en-US"/>
              </w:rPr>
            </w:pPr>
            <w:r w:rsidRPr="002C6BB2">
              <w:rPr>
                <w:lang w:val="en-US"/>
              </w:rPr>
              <w:t>fine art</w:t>
            </w:r>
          </w:p>
        </w:tc>
        <w:tc>
          <w:tcPr>
            <w:tcW w:w="0" w:type="auto"/>
            <w:hideMark/>
          </w:tcPr>
          <w:p w14:paraId="559A944A" w14:textId="77777777" w:rsidR="00D227AD" w:rsidRPr="002C6BB2" w:rsidRDefault="00D227AD" w:rsidP="00927FBB">
            <w:pPr>
              <w:rPr>
                <w:lang w:val="en-US"/>
              </w:rPr>
            </w:pPr>
            <w:r w:rsidRPr="002C6BB2">
              <w:rPr>
                <w:lang w:val="en-US"/>
              </w:rPr>
              <w:t>213</w:t>
            </w:r>
          </w:p>
        </w:tc>
        <w:tc>
          <w:tcPr>
            <w:tcW w:w="0" w:type="auto"/>
            <w:hideMark/>
          </w:tcPr>
          <w:p w14:paraId="2637CEB9" w14:textId="77777777" w:rsidR="00D227AD" w:rsidRPr="002C6BB2" w:rsidRDefault="00D227AD" w:rsidP="00927FBB">
            <w:pPr>
              <w:rPr>
                <w:lang w:val="en-US"/>
              </w:rPr>
            </w:pPr>
            <w:r w:rsidRPr="002C6BB2">
              <w:rPr>
                <w:lang w:val="en-US"/>
              </w:rPr>
              <w:t>1</w:t>
            </w:r>
          </w:p>
        </w:tc>
        <w:tc>
          <w:tcPr>
            <w:tcW w:w="0" w:type="auto"/>
            <w:hideMark/>
          </w:tcPr>
          <w:p w14:paraId="46026201" w14:textId="77777777" w:rsidR="00D227AD" w:rsidRPr="002C6BB2" w:rsidRDefault="00D227AD" w:rsidP="00927FBB">
            <w:pPr>
              <w:rPr>
                <w:lang w:val="en-US"/>
              </w:rPr>
            </w:pPr>
            <w:r w:rsidRPr="002C6BB2">
              <w:rPr>
                <w:lang w:val="en-US"/>
              </w:rPr>
              <w:t>5</w:t>
            </w:r>
          </w:p>
        </w:tc>
      </w:tr>
      <w:tr w:rsidR="002C4C33" w:rsidRPr="002C6BB2" w14:paraId="054093FB" w14:textId="77777777" w:rsidTr="00927FBB">
        <w:trPr>
          <w:trHeight w:val="300"/>
        </w:trPr>
        <w:tc>
          <w:tcPr>
            <w:tcW w:w="0" w:type="auto"/>
            <w:hideMark/>
          </w:tcPr>
          <w:p w14:paraId="33600193" w14:textId="77777777" w:rsidR="00D227AD" w:rsidRPr="002C6BB2" w:rsidRDefault="00D227AD" w:rsidP="00927FBB">
            <w:pPr>
              <w:rPr>
                <w:lang w:val="en-US"/>
              </w:rPr>
            </w:pPr>
            <w:r w:rsidRPr="002C6BB2">
              <w:rPr>
                <w:lang w:val="en-US"/>
              </w:rPr>
              <w:t>Italy</w:t>
            </w:r>
          </w:p>
        </w:tc>
        <w:tc>
          <w:tcPr>
            <w:tcW w:w="0" w:type="auto"/>
            <w:hideMark/>
          </w:tcPr>
          <w:p w14:paraId="052935C7" w14:textId="77777777" w:rsidR="00D227AD" w:rsidRPr="002C6BB2" w:rsidRDefault="00D227AD" w:rsidP="00927FBB">
            <w:pPr>
              <w:rPr>
                <w:lang w:val="en-US"/>
              </w:rPr>
            </w:pPr>
            <w:r w:rsidRPr="002C6BB2">
              <w:rPr>
                <w:lang w:val="en-US"/>
              </w:rPr>
              <w:t>Accademia Di Belle Arti Di Roma</w:t>
            </w:r>
          </w:p>
        </w:tc>
        <w:tc>
          <w:tcPr>
            <w:tcW w:w="0" w:type="auto"/>
            <w:hideMark/>
          </w:tcPr>
          <w:p w14:paraId="1900D0D0" w14:textId="77777777" w:rsidR="00D227AD" w:rsidRPr="002C6BB2" w:rsidRDefault="00D227AD" w:rsidP="00927FBB">
            <w:pPr>
              <w:rPr>
                <w:lang w:val="en-US"/>
              </w:rPr>
            </w:pPr>
            <w:r w:rsidRPr="002C6BB2">
              <w:rPr>
                <w:lang w:val="en-US"/>
              </w:rPr>
              <w:t>arts</w:t>
            </w:r>
          </w:p>
        </w:tc>
        <w:tc>
          <w:tcPr>
            <w:tcW w:w="0" w:type="auto"/>
            <w:hideMark/>
          </w:tcPr>
          <w:p w14:paraId="4F5773E8" w14:textId="77777777" w:rsidR="00D227AD" w:rsidRPr="002C6BB2" w:rsidRDefault="00D227AD" w:rsidP="00927FBB">
            <w:pPr>
              <w:rPr>
                <w:lang w:val="en-US"/>
              </w:rPr>
            </w:pPr>
            <w:r w:rsidRPr="002C6BB2">
              <w:rPr>
                <w:lang w:val="en-US"/>
              </w:rPr>
              <w:t>219</w:t>
            </w:r>
          </w:p>
        </w:tc>
        <w:tc>
          <w:tcPr>
            <w:tcW w:w="0" w:type="auto"/>
            <w:hideMark/>
          </w:tcPr>
          <w:p w14:paraId="69067BE5" w14:textId="77777777" w:rsidR="00D227AD" w:rsidRPr="002C6BB2" w:rsidRDefault="00D227AD" w:rsidP="00927FBB">
            <w:pPr>
              <w:rPr>
                <w:lang w:val="en-US"/>
              </w:rPr>
            </w:pPr>
            <w:r w:rsidRPr="002C6BB2">
              <w:rPr>
                <w:lang w:val="en-US"/>
              </w:rPr>
              <w:t>1</w:t>
            </w:r>
          </w:p>
        </w:tc>
        <w:tc>
          <w:tcPr>
            <w:tcW w:w="0" w:type="auto"/>
            <w:hideMark/>
          </w:tcPr>
          <w:p w14:paraId="38CC009F" w14:textId="77777777" w:rsidR="00D227AD" w:rsidRPr="002C6BB2" w:rsidRDefault="00D227AD" w:rsidP="00927FBB">
            <w:pPr>
              <w:rPr>
                <w:lang w:val="en-US"/>
              </w:rPr>
            </w:pPr>
            <w:r w:rsidRPr="002C6BB2">
              <w:rPr>
                <w:lang w:val="en-US"/>
              </w:rPr>
              <w:t>5</w:t>
            </w:r>
          </w:p>
        </w:tc>
      </w:tr>
      <w:tr w:rsidR="002C4C33" w:rsidRPr="002C6BB2" w14:paraId="74788DBD" w14:textId="77777777" w:rsidTr="00927FBB">
        <w:trPr>
          <w:trHeight w:val="300"/>
        </w:trPr>
        <w:tc>
          <w:tcPr>
            <w:tcW w:w="0" w:type="auto"/>
            <w:hideMark/>
          </w:tcPr>
          <w:p w14:paraId="1979AAD9" w14:textId="77777777" w:rsidR="00D227AD" w:rsidRPr="002C6BB2" w:rsidRDefault="00D227AD" w:rsidP="00927FBB">
            <w:pPr>
              <w:rPr>
                <w:lang w:val="en-US"/>
              </w:rPr>
            </w:pPr>
            <w:r w:rsidRPr="002C6BB2">
              <w:rPr>
                <w:lang w:val="en-US"/>
              </w:rPr>
              <w:t>Italy</w:t>
            </w:r>
          </w:p>
        </w:tc>
        <w:tc>
          <w:tcPr>
            <w:tcW w:w="0" w:type="auto"/>
            <w:hideMark/>
          </w:tcPr>
          <w:p w14:paraId="6B9C162E" w14:textId="77777777" w:rsidR="00D227AD" w:rsidRPr="002C6BB2" w:rsidRDefault="00D227AD" w:rsidP="00927FBB">
            <w:pPr>
              <w:rPr>
                <w:lang w:val="en-US"/>
              </w:rPr>
            </w:pPr>
            <w:r w:rsidRPr="002C6BB2">
              <w:rPr>
                <w:lang w:val="en-US"/>
              </w:rPr>
              <w:t>Accademia Di Belle Arti Di Roma</w:t>
            </w:r>
          </w:p>
        </w:tc>
        <w:tc>
          <w:tcPr>
            <w:tcW w:w="0" w:type="auto"/>
            <w:hideMark/>
          </w:tcPr>
          <w:p w14:paraId="5E0BCA43" w14:textId="77777777" w:rsidR="00D227AD" w:rsidRPr="002C6BB2" w:rsidRDefault="00D227AD" w:rsidP="00927FBB">
            <w:pPr>
              <w:rPr>
                <w:lang w:val="en-US"/>
              </w:rPr>
            </w:pPr>
            <w:r w:rsidRPr="002C6BB2">
              <w:rPr>
                <w:lang w:val="en-US"/>
              </w:rPr>
              <w:t>arts</w:t>
            </w:r>
          </w:p>
        </w:tc>
        <w:tc>
          <w:tcPr>
            <w:tcW w:w="0" w:type="auto"/>
            <w:hideMark/>
          </w:tcPr>
          <w:p w14:paraId="055B4762" w14:textId="77777777" w:rsidR="00D227AD" w:rsidRPr="002C6BB2" w:rsidRDefault="00D227AD" w:rsidP="00927FBB">
            <w:pPr>
              <w:rPr>
                <w:lang w:val="en-US"/>
              </w:rPr>
            </w:pPr>
            <w:r w:rsidRPr="002C6BB2">
              <w:rPr>
                <w:lang w:val="en-US"/>
              </w:rPr>
              <w:t>210</w:t>
            </w:r>
          </w:p>
        </w:tc>
        <w:tc>
          <w:tcPr>
            <w:tcW w:w="0" w:type="auto"/>
            <w:hideMark/>
          </w:tcPr>
          <w:p w14:paraId="19CE2251" w14:textId="77777777" w:rsidR="00D227AD" w:rsidRPr="002C6BB2" w:rsidRDefault="00D227AD" w:rsidP="00927FBB">
            <w:pPr>
              <w:rPr>
                <w:lang w:val="en-US"/>
              </w:rPr>
            </w:pPr>
            <w:r w:rsidRPr="002C6BB2">
              <w:rPr>
                <w:lang w:val="en-US"/>
              </w:rPr>
              <w:t>1</w:t>
            </w:r>
          </w:p>
        </w:tc>
        <w:tc>
          <w:tcPr>
            <w:tcW w:w="0" w:type="auto"/>
            <w:hideMark/>
          </w:tcPr>
          <w:p w14:paraId="14073B3F" w14:textId="77777777" w:rsidR="00D227AD" w:rsidRPr="002C6BB2" w:rsidRDefault="00D227AD" w:rsidP="00927FBB">
            <w:pPr>
              <w:rPr>
                <w:lang w:val="en-US"/>
              </w:rPr>
            </w:pPr>
            <w:r w:rsidRPr="002C6BB2">
              <w:rPr>
                <w:lang w:val="en-US"/>
              </w:rPr>
              <w:t>5</w:t>
            </w:r>
          </w:p>
        </w:tc>
      </w:tr>
      <w:tr w:rsidR="002C4C33" w:rsidRPr="002C6BB2" w14:paraId="7B9C90B5" w14:textId="77777777" w:rsidTr="00927FBB">
        <w:trPr>
          <w:trHeight w:val="300"/>
        </w:trPr>
        <w:tc>
          <w:tcPr>
            <w:tcW w:w="0" w:type="auto"/>
            <w:hideMark/>
          </w:tcPr>
          <w:p w14:paraId="4FE29228" w14:textId="77777777" w:rsidR="00D227AD" w:rsidRPr="002C6BB2" w:rsidRDefault="00D227AD" w:rsidP="00927FBB">
            <w:pPr>
              <w:rPr>
                <w:lang w:val="en-US"/>
              </w:rPr>
            </w:pPr>
            <w:r w:rsidRPr="002C6BB2">
              <w:rPr>
                <w:lang w:val="en-US"/>
              </w:rPr>
              <w:t>Italy</w:t>
            </w:r>
          </w:p>
        </w:tc>
        <w:tc>
          <w:tcPr>
            <w:tcW w:w="0" w:type="auto"/>
            <w:hideMark/>
          </w:tcPr>
          <w:p w14:paraId="420DE42B" w14:textId="77777777" w:rsidR="00D227AD" w:rsidRPr="002C6BB2" w:rsidRDefault="00D227AD" w:rsidP="00927FBB">
            <w:pPr>
              <w:rPr>
                <w:lang w:val="en-US"/>
              </w:rPr>
            </w:pPr>
            <w:r w:rsidRPr="002C6BB2">
              <w:rPr>
                <w:lang w:val="en-US"/>
              </w:rPr>
              <w:t>Accademia Di belle Arti Di Venezia</w:t>
            </w:r>
          </w:p>
        </w:tc>
        <w:tc>
          <w:tcPr>
            <w:tcW w:w="0" w:type="auto"/>
            <w:hideMark/>
          </w:tcPr>
          <w:p w14:paraId="29F72515" w14:textId="77777777" w:rsidR="00D227AD" w:rsidRPr="002C6BB2" w:rsidRDefault="00D227AD" w:rsidP="00927FBB">
            <w:pPr>
              <w:rPr>
                <w:lang w:val="en-US"/>
              </w:rPr>
            </w:pPr>
            <w:r w:rsidRPr="002C6BB2">
              <w:rPr>
                <w:lang w:val="en-US"/>
              </w:rPr>
              <w:t>fine arts</w:t>
            </w:r>
          </w:p>
        </w:tc>
        <w:tc>
          <w:tcPr>
            <w:tcW w:w="0" w:type="auto"/>
            <w:hideMark/>
          </w:tcPr>
          <w:p w14:paraId="095659D8" w14:textId="77777777" w:rsidR="00D227AD" w:rsidRPr="002C6BB2" w:rsidRDefault="00D227AD" w:rsidP="00927FBB">
            <w:pPr>
              <w:rPr>
                <w:lang w:val="en-US"/>
              </w:rPr>
            </w:pPr>
            <w:r w:rsidRPr="002C6BB2">
              <w:rPr>
                <w:lang w:val="en-US"/>
              </w:rPr>
              <w:t>213</w:t>
            </w:r>
          </w:p>
        </w:tc>
        <w:tc>
          <w:tcPr>
            <w:tcW w:w="0" w:type="auto"/>
            <w:hideMark/>
          </w:tcPr>
          <w:p w14:paraId="50C16452" w14:textId="77777777" w:rsidR="00D227AD" w:rsidRPr="002C6BB2" w:rsidRDefault="00D227AD" w:rsidP="00927FBB">
            <w:pPr>
              <w:rPr>
                <w:lang w:val="en-US"/>
              </w:rPr>
            </w:pPr>
            <w:r w:rsidRPr="002C6BB2">
              <w:rPr>
                <w:lang w:val="en-US"/>
              </w:rPr>
              <w:t>1</w:t>
            </w:r>
          </w:p>
        </w:tc>
        <w:tc>
          <w:tcPr>
            <w:tcW w:w="0" w:type="auto"/>
            <w:hideMark/>
          </w:tcPr>
          <w:p w14:paraId="2632881D" w14:textId="77777777" w:rsidR="00D227AD" w:rsidRPr="002C6BB2" w:rsidRDefault="00D227AD" w:rsidP="00927FBB">
            <w:pPr>
              <w:rPr>
                <w:lang w:val="en-US"/>
              </w:rPr>
            </w:pPr>
            <w:r w:rsidRPr="002C6BB2">
              <w:rPr>
                <w:lang w:val="en-US"/>
              </w:rPr>
              <w:t>5</w:t>
            </w:r>
          </w:p>
        </w:tc>
      </w:tr>
      <w:tr w:rsidR="002C4C33" w:rsidRPr="002C6BB2" w14:paraId="56EC971B" w14:textId="77777777" w:rsidTr="00927FBB">
        <w:trPr>
          <w:trHeight w:val="300"/>
        </w:trPr>
        <w:tc>
          <w:tcPr>
            <w:tcW w:w="0" w:type="auto"/>
            <w:hideMark/>
          </w:tcPr>
          <w:p w14:paraId="4068573B" w14:textId="77777777" w:rsidR="00D227AD" w:rsidRPr="002C6BB2" w:rsidRDefault="00D227AD" w:rsidP="00927FBB">
            <w:pPr>
              <w:rPr>
                <w:lang w:val="en-US"/>
              </w:rPr>
            </w:pPr>
            <w:r w:rsidRPr="002C6BB2">
              <w:rPr>
                <w:lang w:val="en-US"/>
              </w:rPr>
              <w:t>Latvia</w:t>
            </w:r>
          </w:p>
        </w:tc>
        <w:tc>
          <w:tcPr>
            <w:tcW w:w="0" w:type="auto"/>
            <w:hideMark/>
          </w:tcPr>
          <w:p w14:paraId="7DE7466D" w14:textId="77777777" w:rsidR="00D227AD" w:rsidRPr="002C6BB2" w:rsidRDefault="00D227AD" w:rsidP="00927FBB">
            <w:pPr>
              <w:rPr>
                <w:lang w:val="en-US"/>
              </w:rPr>
            </w:pPr>
            <w:r w:rsidRPr="002C6BB2">
              <w:rPr>
                <w:lang w:val="en-US"/>
              </w:rPr>
              <w:t>Latvian Christian Academy</w:t>
            </w:r>
          </w:p>
        </w:tc>
        <w:tc>
          <w:tcPr>
            <w:tcW w:w="0" w:type="auto"/>
            <w:hideMark/>
          </w:tcPr>
          <w:p w14:paraId="2C85B531" w14:textId="77777777" w:rsidR="00D227AD" w:rsidRPr="002C6BB2" w:rsidRDefault="00D227AD" w:rsidP="00927FBB">
            <w:pPr>
              <w:rPr>
                <w:lang w:val="en-US"/>
              </w:rPr>
            </w:pPr>
            <w:r w:rsidRPr="002C6BB2">
              <w:rPr>
                <w:lang w:val="en-US"/>
              </w:rPr>
              <w:t>fine arts</w:t>
            </w:r>
          </w:p>
        </w:tc>
        <w:tc>
          <w:tcPr>
            <w:tcW w:w="0" w:type="auto"/>
            <w:hideMark/>
          </w:tcPr>
          <w:p w14:paraId="2084DA5E" w14:textId="77777777" w:rsidR="00D227AD" w:rsidRPr="002C6BB2" w:rsidRDefault="00D227AD" w:rsidP="00927FBB">
            <w:pPr>
              <w:rPr>
                <w:lang w:val="en-US"/>
              </w:rPr>
            </w:pPr>
            <w:r w:rsidRPr="002C6BB2">
              <w:rPr>
                <w:lang w:val="en-US"/>
              </w:rPr>
              <w:t>213</w:t>
            </w:r>
          </w:p>
        </w:tc>
        <w:tc>
          <w:tcPr>
            <w:tcW w:w="0" w:type="auto"/>
            <w:hideMark/>
          </w:tcPr>
          <w:p w14:paraId="23B9F927" w14:textId="77777777" w:rsidR="00D227AD" w:rsidRPr="002C6BB2" w:rsidRDefault="00D227AD" w:rsidP="00927FBB">
            <w:pPr>
              <w:rPr>
                <w:lang w:val="en-US"/>
              </w:rPr>
            </w:pPr>
            <w:r w:rsidRPr="002C6BB2">
              <w:rPr>
                <w:lang w:val="en-US"/>
              </w:rPr>
              <w:t>2</w:t>
            </w:r>
          </w:p>
        </w:tc>
        <w:tc>
          <w:tcPr>
            <w:tcW w:w="0" w:type="auto"/>
            <w:hideMark/>
          </w:tcPr>
          <w:p w14:paraId="30981F11" w14:textId="77777777" w:rsidR="00D227AD" w:rsidRPr="002C6BB2" w:rsidRDefault="00D227AD" w:rsidP="00927FBB">
            <w:pPr>
              <w:rPr>
                <w:lang w:val="en-US"/>
              </w:rPr>
            </w:pPr>
            <w:r w:rsidRPr="002C6BB2">
              <w:rPr>
                <w:lang w:val="en-US"/>
              </w:rPr>
              <w:t>10</w:t>
            </w:r>
          </w:p>
        </w:tc>
      </w:tr>
      <w:tr w:rsidR="002C4C33" w:rsidRPr="002C6BB2" w14:paraId="15DFD644" w14:textId="77777777" w:rsidTr="00927FBB">
        <w:trPr>
          <w:trHeight w:val="300"/>
        </w:trPr>
        <w:tc>
          <w:tcPr>
            <w:tcW w:w="0" w:type="auto"/>
            <w:hideMark/>
          </w:tcPr>
          <w:p w14:paraId="4D6DCF09" w14:textId="77777777" w:rsidR="00D227AD" w:rsidRPr="002C6BB2" w:rsidRDefault="00D227AD" w:rsidP="00927FBB">
            <w:pPr>
              <w:rPr>
                <w:lang w:val="en-US"/>
              </w:rPr>
            </w:pPr>
            <w:r w:rsidRPr="002C6BB2">
              <w:rPr>
                <w:lang w:val="en-US"/>
              </w:rPr>
              <w:t>Latvia</w:t>
            </w:r>
          </w:p>
        </w:tc>
        <w:tc>
          <w:tcPr>
            <w:tcW w:w="0" w:type="auto"/>
            <w:hideMark/>
          </w:tcPr>
          <w:p w14:paraId="08AC5926" w14:textId="77777777" w:rsidR="00D227AD" w:rsidRPr="002C6BB2" w:rsidRDefault="00D227AD" w:rsidP="00927FBB">
            <w:pPr>
              <w:rPr>
                <w:lang w:val="en-US"/>
              </w:rPr>
            </w:pPr>
            <w:r w:rsidRPr="002C6BB2">
              <w:rPr>
                <w:lang w:val="en-US"/>
              </w:rPr>
              <w:t>Art Academy of Latvia</w:t>
            </w:r>
          </w:p>
        </w:tc>
        <w:tc>
          <w:tcPr>
            <w:tcW w:w="0" w:type="auto"/>
            <w:hideMark/>
          </w:tcPr>
          <w:p w14:paraId="56E4C837" w14:textId="77777777" w:rsidR="00D227AD" w:rsidRPr="002C6BB2" w:rsidRDefault="00D227AD" w:rsidP="00927FBB">
            <w:pPr>
              <w:rPr>
                <w:lang w:val="en-US"/>
              </w:rPr>
            </w:pPr>
            <w:r w:rsidRPr="002C6BB2">
              <w:rPr>
                <w:lang w:val="en-US"/>
              </w:rPr>
              <w:t>fine arts</w:t>
            </w:r>
          </w:p>
        </w:tc>
        <w:tc>
          <w:tcPr>
            <w:tcW w:w="0" w:type="auto"/>
            <w:hideMark/>
          </w:tcPr>
          <w:p w14:paraId="21E1D5C7" w14:textId="77777777" w:rsidR="00D227AD" w:rsidRPr="002C6BB2" w:rsidRDefault="00D227AD" w:rsidP="00927FBB">
            <w:pPr>
              <w:rPr>
                <w:lang w:val="en-US"/>
              </w:rPr>
            </w:pPr>
            <w:r w:rsidRPr="002C6BB2">
              <w:rPr>
                <w:lang w:val="en-US"/>
              </w:rPr>
              <w:t>213</w:t>
            </w:r>
          </w:p>
        </w:tc>
        <w:tc>
          <w:tcPr>
            <w:tcW w:w="0" w:type="auto"/>
            <w:hideMark/>
          </w:tcPr>
          <w:p w14:paraId="6FD2E711" w14:textId="77777777" w:rsidR="00D227AD" w:rsidRPr="002C6BB2" w:rsidRDefault="00D227AD" w:rsidP="00927FBB">
            <w:pPr>
              <w:rPr>
                <w:lang w:val="en-US"/>
              </w:rPr>
            </w:pPr>
            <w:r w:rsidRPr="002C6BB2">
              <w:rPr>
                <w:lang w:val="en-US"/>
              </w:rPr>
              <w:t>2</w:t>
            </w:r>
          </w:p>
        </w:tc>
        <w:tc>
          <w:tcPr>
            <w:tcW w:w="0" w:type="auto"/>
            <w:hideMark/>
          </w:tcPr>
          <w:p w14:paraId="08F764BA" w14:textId="77777777" w:rsidR="00D227AD" w:rsidRPr="002C6BB2" w:rsidRDefault="00D227AD" w:rsidP="00927FBB">
            <w:pPr>
              <w:rPr>
                <w:lang w:val="en-US"/>
              </w:rPr>
            </w:pPr>
            <w:r w:rsidRPr="002C6BB2">
              <w:rPr>
                <w:lang w:val="en-US"/>
              </w:rPr>
              <w:t>10</w:t>
            </w:r>
          </w:p>
        </w:tc>
      </w:tr>
      <w:tr w:rsidR="002C4C33" w:rsidRPr="002C6BB2" w14:paraId="01E3869F" w14:textId="77777777" w:rsidTr="00927FBB">
        <w:trPr>
          <w:trHeight w:val="870"/>
        </w:trPr>
        <w:tc>
          <w:tcPr>
            <w:tcW w:w="0" w:type="auto"/>
            <w:hideMark/>
          </w:tcPr>
          <w:p w14:paraId="472BA600" w14:textId="77777777" w:rsidR="00D227AD" w:rsidRPr="002C6BB2" w:rsidRDefault="00D227AD" w:rsidP="00927FBB">
            <w:pPr>
              <w:rPr>
                <w:lang w:val="en-US"/>
              </w:rPr>
            </w:pPr>
            <w:r w:rsidRPr="002C6BB2">
              <w:rPr>
                <w:lang w:val="en-US"/>
              </w:rPr>
              <w:t>Portugal</w:t>
            </w:r>
          </w:p>
        </w:tc>
        <w:tc>
          <w:tcPr>
            <w:tcW w:w="0" w:type="auto"/>
            <w:hideMark/>
          </w:tcPr>
          <w:p w14:paraId="708C29C9" w14:textId="77777777" w:rsidR="00D227AD" w:rsidRPr="002C6BB2" w:rsidRDefault="00D227AD" w:rsidP="00927FBB">
            <w:pPr>
              <w:rPr>
                <w:lang w:val="en-US"/>
              </w:rPr>
            </w:pPr>
            <w:r w:rsidRPr="002C6BB2">
              <w:rPr>
                <w:lang w:val="en-US"/>
              </w:rPr>
              <w:t xml:space="preserve">Instituto </w:t>
            </w:r>
            <w:proofErr w:type="spellStart"/>
            <w:r w:rsidRPr="002C6BB2">
              <w:rPr>
                <w:lang w:val="en-US"/>
              </w:rPr>
              <w:t>Politécnico</w:t>
            </w:r>
            <w:proofErr w:type="spellEnd"/>
            <w:r w:rsidRPr="002C6BB2">
              <w:rPr>
                <w:lang w:val="en-US"/>
              </w:rPr>
              <w:t xml:space="preserve"> do Porto</w:t>
            </w:r>
          </w:p>
        </w:tc>
        <w:tc>
          <w:tcPr>
            <w:tcW w:w="0" w:type="auto"/>
            <w:hideMark/>
          </w:tcPr>
          <w:p w14:paraId="4C2BF16A" w14:textId="77777777" w:rsidR="00D227AD" w:rsidRPr="002C6BB2" w:rsidRDefault="00D227AD" w:rsidP="00927FBB">
            <w:pPr>
              <w:rPr>
                <w:lang w:val="en-US"/>
              </w:rPr>
            </w:pPr>
            <w:r w:rsidRPr="002C6BB2">
              <w:rPr>
                <w:lang w:val="en-US"/>
              </w:rPr>
              <w:t>music and performing arts</w:t>
            </w:r>
          </w:p>
        </w:tc>
        <w:tc>
          <w:tcPr>
            <w:tcW w:w="0" w:type="auto"/>
            <w:hideMark/>
          </w:tcPr>
          <w:p w14:paraId="4CD950D7" w14:textId="77777777" w:rsidR="00D227AD" w:rsidRPr="002C6BB2" w:rsidRDefault="00D227AD" w:rsidP="00927FBB">
            <w:pPr>
              <w:rPr>
                <w:lang w:val="en-US"/>
              </w:rPr>
            </w:pPr>
            <w:r w:rsidRPr="002C6BB2">
              <w:rPr>
                <w:lang w:val="en-US"/>
              </w:rPr>
              <w:t>215</w:t>
            </w:r>
          </w:p>
        </w:tc>
        <w:tc>
          <w:tcPr>
            <w:tcW w:w="0" w:type="auto"/>
            <w:hideMark/>
          </w:tcPr>
          <w:p w14:paraId="47FF2012" w14:textId="77777777" w:rsidR="00D227AD" w:rsidRPr="002C6BB2" w:rsidRDefault="00D227AD" w:rsidP="00927FBB">
            <w:pPr>
              <w:rPr>
                <w:lang w:val="en-US"/>
              </w:rPr>
            </w:pPr>
            <w:r w:rsidRPr="002C6BB2">
              <w:rPr>
                <w:lang w:val="en-US"/>
              </w:rPr>
              <w:t>1</w:t>
            </w:r>
          </w:p>
        </w:tc>
        <w:tc>
          <w:tcPr>
            <w:tcW w:w="0" w:type="auto"/>
            <w:hideMark/>
          </w:tcPr>
          <w:p w14:paraId="217E35D2" w14:textId="77777777" w:rsidR="00D227AD" w:rsidRPr="002C6BB2" w:rsidRDefault="00D227AD" w:rsidP="00927FBB">
            <w:pPr>
              <w:rPr>
                <w:lang w:val="en-US"/>
              </w:rPr>
            </w:pPr>
            <w:r w:rsidRPr="002C6BB2">
              <w:rPr>
                <w:lang w:val="en-US"/>
              </w:rPr>
              <w:t>5</w:t>
            </w:r>
          </w:p>
        </w:tc>
      </w:tr>
      <w:tr w:rsidR="002C4C33" w:rsidRPr="002C6BB2" w14:paraId="1130A5FB" w14:textId="77777777" w:rsidTr="00927FBB">
        <w:trPr>
          <w:trHeight w:val="870"/>
        </w:trPr>
        <w:tc>
          <w:tcPr>
            <w:tcW w:w="0" w:type="auto"/>
            <w:hideMark/>
          </w:tcPr>
          <w:p w14:paraId="10B02043" w14:textId="77777777" w:rsidR="00D227AD" w:rsidRPr="002C6BB2" w:rsidRDefault="00D227AD" w:rsidP="00927FBB">
            <w:pPr>
              <w:rPr>
                <w:lang w:val="en-US"/>
              </w:rPr>
            </w:pPr>
            <w:r w:rsidRPr="002C6BB2">
              <w:rPr>
                <w:lang w:val="en-US"/>
              </w:rPr>
              <w:t>Poland</w:t>
            </w:r>
          </w:p>
        </w:tc>
        <w:tc>
          <w:tcPr>
            <w:tcW w:w="0" w:type="auto"/>
            <w:hideMark/>
          </w:tcPr>
          <w:p w14:paraId="4FD25B0C" w14:textId="77777777" w:rsidR="00D227AD" w:rsidRPr="002C6BB2" w:rsidRDefault="00D227AD" w:rsidP="00927FBB">
            <w:pPr>
              <w:rPr>
                <w:lang w:val="en-US"/>
              </w:rPr>
            </w:pPr>
            <w:proofErr w:type="spellStart"/>
            <w:r w:rsidRPr="002C6BB2">
              <w:rPr>
                <w:lang w:val="en-US"/>
              </w:rPr>
              <w:t>Akademia</w:t>
            </w:r>
            <w:proofErr w:type="spellEnd"/>
            <w:r w:rsidRPr="002C6BB2">
              <w:rPr>
                <w:lang w:val="en-US"/>
              </w:rPr>
              <w:t xml:space="preserve"> </w:t>
            </w:r>
            <w:proofErr w:type="spellStart"/>
            <w:r w:rsidRPr="002C6BB2">
              <w:rPr>
                <w:lang w:val="en-US"/>
              </w:rPr>
              <w:t>Muzyczna</w:t>
            </w:r>
            <w:proofErr w:type="spellEnd"/>
            <w:r w:rsidRPr="002C6BB2">
              <w:rPr>
                <w:lang w:val="en-US"/>
              </w:rPr>
              <w:t xml:space="preserve"> W </w:t>
            </w:r>
            <w:proofErr w:type="spellStart"/>
            <w:r w:rsidRPr="002C6BB2">
              <w:rPr>
                <w:lang w:val="en-US"/>
              </w:rPr>
              <w:t>Krakowie</w:t>
            </w:r>
            <w:proofErr w:type="spellEnd"/>
          </w:p>
        </w:tc>
        <w:tc>
          <w:tcPr>
            <w:tcW w:w="0" w:type="auto"/>
            <w:hideMark/>
          </w:tcPr>
          <w:p w14:paraId="53FBA863" w14:textId="77777777" w:rsidR="00D227AD" w:rsidRPr="002C6BB2" w:rsidRDefault="00D227AD" w:rsidP="00927FBB">
            <w:pPr>
              <w:rPr>
                <w:lang w:val="en-US"/>
              </w:rPr>
            </w:pPr>
            <w:r w:rsidRPr="002C6BB2">
              <w:rPr>
                <w:lang w:val="en-US"/>
              </w:rPr>
              <w:t>music and performing arts</w:t>
            </w:r>
          </w:p>
        </w:tc>
        <w:tc>
          <w:tcPr>
            <w:tcW w:w="0" w:type="auto"/>
            <w:hideMark/>
          </w:tcPr>
          <w:p w14:paraId="7877AD50" w14:textId="77777777" w:rsidR="00D227AD" w:rsidRPr="002C6BB2" w:rsidRDefault="00D227AD" w:rsidP="00927FBB">
            <w:pPr>
              <w:rPr>
                <w:lang w:val="en-US"/>
              </w:rPr>
            </w:pPr>
            <w:r w:rsidRPr="002C6BB2">
              <w:rPr>
                <w:lang w:val="en-US"/>
              </w:rPr>
              <w:t>215</w:t>
            </w:r>
          </w:p>
        </w:tc>
        <w:tc>
          <w:tcPr>
            <w:tcW w:w="0" w:type="auto"/>
            <w:hideMark/>
          </w:tcPr>
          <w:p w14:paraId="2240BD9E" w14:textId="77777777" w:rsidR="00D227AD" w:rsidRPr="002C6BB2" w:rsidRDefault="00D227AD" w:rsidP="00927FBB">
            <w:pPr>
              <w:rPr>
                <w:lang w:val="en-US"/>
              </w:rPr>
            </w:pPr>
            <w:r w:rsidRPr="002C6BB2">
              <w:rPr>
                <w:lang w:val="en-US"/>
              </w:rPr>
              <w:t>2</w:t>
            </w:r>
          </w:p>
        </w:tc>
        <w:tc>
          <w:tcPr>
            <w:tcW w:w="0" w:type="auto"/>
            <w:hideMark/>
          </w:tcPr>
          <w:p w14:paraId="28B70B13" w14:textId="77777777" w:rsidR="00D227AD" w:rsidRPr="002C6BB2" w:rsidRDefault="00D227AD" w:rsidP="00927FBB">
            <w:pPr>
              <w:rPr>
                <w:lang w:val="en-US"/>
              </w:rPr>
            </w:pPr>
            <w:r w:rsidRPr="002C6BB2">
              <w:rPr>
                <w:lang w:val="en-US"/>
              </w:rPr>
              <w:t>10</w:t>
            </w:r>
          </w:p>
        </w:tc>
      </w:tr>
      <w:tr w:rsidR="002C4C33" w:rsidRPr="002C6BB2" w14:paraId="1177A745" w14:textId="77777777" w:rsidTr="00927FBB">
        <w:trPr>
          <w:trHeight w:val="870"/>
        </w:trPr>
        <w:tc>
          <w:tcPr>
            <w:tcW w:w="0" w:type="auto"/>
            <w:hideMark/>
          </w:tcPr>
          <w:p w14:paraId="125C4C01" w14:textId="77777777" w:rsidR="00D227AD" w:rsidRPr="002C6BB2" w:rsidRDefault="00D227AD" w:rsidP="00927FBB">
            <w:pPr>
              <w:rPr>
                <w:lang w:val="en-US"/>
              </w:rPr>
            </w:pPr>
            <w:r w:rsidRPr="002C6BB2">
              <w:rPr>
                <w:lang w:val="en-US"/>
              </w:rPr>
              <w:t>Poland</w:t>
            </w:r>
          </w:p>
        </w:tc>
        <w:tc>
          <w:tcPr>
            <w:tcW w:w="0" w:type="auto"/>
            <w:hideMark/>
          </w:tcPr>
          <w:p w14:paraId="79DC7037" w14:textId="77777777" w:rsidR="00D227AD" w:rsidRPr="002C6BB2" w:rsidRDefault="00D227AD" w:rsidP="00927FBB">
            <w:pPr>
              <w:rPr>
                <w:lang w:val="en-US"/>
              </w:rPr>
            </w:pPr>
            <w:proofErr w:type="spellStart"/>
            <w:r w:rsidRPr="002C6BB2">
              <w:rPr>
                <w:lang w:val="en-US"/>
              </w:rPr>
              <w:t>Akademia</w:t>
            </w:r>
            <w:proofErr w:type="spellEnd"/>
            <w:r w:rsidRPr="002C6BB2">
              <w:rPr>
                <w:lang w:val="en-US"/>
              </w:rPr>
              <w:t xml:space="preserve"> </w:t>
            </w:r>
            <w:proofErr w:type="spellStart"/>
            <w:r w:rsidRPr="002C6BB2">
              <w:rPr>
                <w:lang w:val="en-US"/>
              </w:rPr>
              <w:t>Muzyczna</w:t>
            </w:r>
            <w:proofErr w:type="spellEnd"/>
            <w:r w:rsidRPr="002C6BB2">
              <w:rPr>
                <w:lang w:val="en-US"/>
              </w:rPr>
              <w:t xml:space="preserve"> </w:t>
            </w:r>
            <w:proofErr w:type="spellStart"/>
            <w:r w:rsidRPr="002C6BB2">
              <w:rPr>
                <w:lang w:val="en-US"/>
              </w:rPr>
              <w:t>im</w:t>
            </w:r>
            <w:proofErr w:type="spellEnd"/>
            <w:r w:rsidRPr="002C6BB2">
              <w:rPr>
                <w:lang w:val="en-US"/>
              </w:rPr>
              <w:t xml:space="preserve">. </w:t>
            </w:r>
            <w:proofErr w:type="spellStart"/>
            <w:r w:rsidRPr="002C6BB2">
              <w:rPr>
                <w:lang w:val="en-US"/>
              </w:rPr>
              <w:t>I.J</w:t>
            </w:r>
            <w:proofErr w:type="spellEnd"/>
            <w:r w:rsidRPr="002C6BB2">
              <w:rPr>
                <w:lang w:val="en-US"/>
              </w:rPr>
              <w:t xml:space="preserve">. </w:t>
            </w:r>
            <w:proofErr w:type="spellStart"/>
            <w:r w:rsidRPr="002C6BB2">
              <w:rPr>
                <w:lang w:val="en-US"/>
              </w:rPr>
              <w:t>Paderewskiego</w:t>
            </w:r>
            <w:proofErr w:type="spellEnd"/>
            <w:r w:rsidRPr="002C6BB2">
              <w:rPr>
                <w:lang w:val="en-US"/>
              </w:rPr>
              <w:t xml:space="preserve"> w </w:t>
            </w:r>
            <w:proofErr w:type="spellStart"/>
            <w:r w:rsidRPr="002C6BB2">
              <w:rPr>
                <w:lang w:val="en-US"/>
              </w:rPr>
              <w:t>Poznaniu</w:t>
            </w:r>
            <w:proofErr w:type="spellEnd"/>
          </w:p>
        </w:tc>
        <w:tc>
          <w:tcPr>
            <w:tcW w:w="0" w:type="auto"/>
            <w:hideMark/>
          </w:tcPr>
          <w:p w14:paraId="18C9F47B" w14:textId="77777777" w:rsidR="00D227AD" w:rsidRPr="002C6BB2" w:rsidRDefault="00D227AD" w:rsidP="00927FBB">
            <w:pPr>
              <w:rPr>
                <w:lang w:val="en-US"/>
              </w:rPr>
            </w:pPr>
            <w:r w:rsidRPr="002C6BB2">
              <w:rPr>
                <w:lang w:val="en-US"/>
              </w:rPr>
              <w:t>music and performing arts</w:t>
            </w:r>
          </w:p>
        </w:tc>
        <w:tc>
          <w:tcPr>
            <w:tcW w:w="0" w:type="auto"/>
            <w:hideMark/>
          </w:tcPr>
          <w:p w14:paraId="16B4C7F6" w14:textId="77777777" w:rsidR="00D227AD" w:rsidRPr="002C6BB2" w:rsidRDefault="00D227AD" w:rsidP="00927FBB">
            <w:pPr>
              <w:rPr>
                <w:lang w:val="en-US"/>
              </w:rPr>
            </w:pPr>
            <w:r w:rsidRPr="002C6BB2">
              <w:rPr>
                <w:lang w:val="en-US"/>
              </w:rPr>
              <w:t>215</w:t>
            </w:r>
          </w:p>
        </w:tc>
        <w:tc>
          <w:tcPr>
            <w:tcW w:w="0" w:type="auto"/>
            <w:hideMark/>
          </w:tcPr>
          <w:p w14:paraId="3067E177" w14:textId="77777777" w:rsidR="00D227AD" w:rsidRPr="002C6BB2" w:rsidRDefault="00D227AD" w:rsidP="00927FBB">
            <w:pPr>
              <w:rPr>
                <w:lang w:val="en-US"/>
              </w:rPr>
            </w:pPr>
            <w:r w:rsidRPr="002C6BB2">
              <w:rPr>
                <w:lang w:val="en-US"/>
              </w:rPr>
              <w:t>1</w:t>
            </w:r>
          </w:p>
        </w:tc>
        <w:tc>
          <w:tcPr>
            <w:tcW w:w="0" w:type="auto"/>
            <w:hideMark/>
          </w:tcPr>
          <w:p w14:paraId="1C415572" w14:textId="77777777" w:rsidR="00D227AD" w:rsidRPr="002C6BB2" w:rsidRDefault="00D227AD" w:rsidP="00927FBB">
            <w:pPr>
              <w:rPr>
                <w:lang w:val="en-US"/>
              </w:rPr>
            </w:pPr>
            <w:r w:rsidRPr="002C6BB2">
              <w:rPr>
                <w:lang w:val="en-US"/>
              </w:rPr>
              <w:t>5</w:t>
            </w:r>
          </w:p>
        </w:tc>
      </w:tr>
      <w:tr w:rsidR="002C4C33" w:rsidRPr="002C6BB2" w14:paraId="6909D4CC" w14:textId="77777777" w:rsidTr="00927FBB">
        <w:trPr>
          <w:trHeight w:val="585"/>
        </w:trPr>
        <w:tc>
          <w:tcPr>
            <w:tcW w:w="0" w:type="auto"/>
            <w:hideMark/>
          </w:tcPr>
          <w:p w14:paraId="3658C607" w14:textId="77777777" w:rsidR="00D227AD" w:rsidRPr="002C6BB2" w:rsidRDefault="00D227AD" w:rsidP="00927FBB">
            <w:pPr>
              <w:rPr>
                <w:lang w:val="en-US"/>
              </w:rPr>
            </w:pPr>
            <w:r w:rsidRPr="002C6BB2">
              <w:rPr>
                <w:lang w:val="en-US"/>
              </w:rPr>
              <w:t>Poland</w:t>
            </w:r>
          </w:p>
        </w:tc>
        <w:tc>
          <w:tcPr>
            <w:tcW w:w="0" w:type="auto"/>
            <w:hideMark/>
          </w:tcPr>
          <w:p w14:paraId="06B1CAB8" w14:textId="77777777" w:rsidR="00D227AD" w:rsidRPr="002C6BB2" w:rsidRDefault="00D227AD" w:rsidP="00927FBB">
            <w:pPr>
              <w:rPr>
                <w:lang w:val="en-US"/>
              </w:rPr>
            </w:pPr>
            <w:r w:rsidRPr="002C6BB2">
              <w:rPr>
                <w:lang w:val="en-US"/>
              </w:rPr>
              <w:t xml:space="preserve">The E. </w:t>
            </w:r>
            <w:proofErr w:type="spellStart"/>
            <w:r w:rsidRPr="002C6BB2">
              <w:rPr>
                <w:lang w:val="en-US"/>
              </w:rPr>
              <w:t>Geppert</w:t>
            </w:r>
            <w:proofErr w:type="spellEnd"/>
            <w:r w:rsidRPr="002C6BB2">
              <w:rPr>
                <w:lang w:val="en-US"/>
              </w:rPr>
              <w:t xml:space="preserve"> </w:t>
            </w:r>
            <w:proofErr w:type="spellStart"/>
            <w:r w:rsidRPr="002C6BB2">
              <w:rPr>
                <w:lang w:val="en-US"/>
              </w:rPr>
              <w:t>Academyy</w:t>
            </w:r>
            <w:proofErr w:type="spellEnd"/>
            <w:r w:rsidRPr="002C6BB2">
              <w:rPr>
                <w:lang w:val="en-US"/>
              </w:rPr>
              <w:t xml:space="preserve"> of Arts and Design in Wroclaw</w:t>
            </w:r>
          </w:p>
        </w:tc>
        <w:tc>
          <w:tcPr>
            <w:tcW w:w="0" w:type="auto"/>
            <w:hideMark/>
          </w:tcPr>
          <w:p w14:paraId="6DBAB5F4" w14:textId="77777777" w:rsidR="00D227AD" w:rsidRPr="002C6BB2" w:rsidRDefault="00D227AD" w:rsidP="00927FBB">
            <w:pPr>
              <w:rPr>
                <w:lang w:val="en-US"/>
              </w:rPr>
            </w:pPr>
            <w:r w:rsidRPr="002C6BB2">
              <w:rPr>
                <w:lang w:val="en-US"/>
              </w:rPr>
              <w:t>fine arts, design</w:t>
            </w:r>
          </w:p>
        </w:tc>
        <w:tc>
          <w:tcPr>
            <w:tcW w:w="0" w:type="auto"/>
            <w:hideMark/>
          </w:tcPr>
          <w:p w14:paraId="2EE34BED" w14:textId="77777777" w:rsidR="00D227AD" w:rsidRPr="002C6BB2" w:rsidRDefault="00D227AD" w:rsidP="00927FBB">
            <w:pPr>
              <w:rPr>
                <w:lang w:val="en-US"/>
              </w:rPr>
            </w:pPr>
            <w:r w:rsidRPr="002C6BB2">
              <w:rPr>
                <w:lang w:val="en-US"/>
              </w:rPr>
              <w:t>213</w:t>
            </w:r>
          </w:p>
        </w:tc>
        <w:tc>
          <w:tcPr>
            <w:tcW w:w="0" w:type="auto"/>
            <w:hideMark/>
          </w:tcPr>
          <w:p w14:paraId="60E4875B" w14:textId="77777777" w:rsidR="00D227AD" w:rsidRPr="002C6BB2" w:rsidRDefault="00D227AD" w:rsidP="00927FBB">
            <w:pPr>
              <w:rPr>
                <w:lang w:val="en-US"/>
              </w:rPr>
            </w:pPr>
            <w:r w:rsidRPr="002C6BB2">
              <w:rPr>
                <w:lang w:val="en-US"/>
              </w:rPr>
              <w:t>1</w:t>
            </w:r>
          </w:p>
        </w:tc>
        <w:tc>
          <w:tcPr>
            <w:tcW w:w="0" w:type="auto"/>
            <w:hideMark/>
          </w:tcPr>
          <w:p w14:paraId="3A299A1B" w14:textId="77777777" w:rsidR="00D227AD" w:rsidRPr="002C6BB2" w:rsidRDefault="00D227AD" w:rsidP="00927FBB">
            <w:pPr>
              <w:rPr>
                <w:lang w:val="en-US"/>
              </w:rPr>
            </w:pPr>
            <w:r w:rsidRPr="002C6BB2">
              <w:rPr>
                <w:lang w:val="en-US"/>
              </w:rPr>
              <w:t>5</w:t>
            </w:r>
          </w:p>
        </w:tc>
      </w:tr>
      <w:tr w:rsidR="002C4C33" w:rsidRPr="002C6BB2" w14:paraId="45F76CF2" w14:textId="77777777" w:rsidTr="00927FBB">
        <w:trPr>
          <w:trHeight w:val="585"/>
        </w:trPr>
        <w:tc>
          <w:tcPr>
            <w:tcW w:w="0" w:type="auto"/>
            <w:hideMark/>
          </w:tcPr>
          <w:p w14:paraId="393591E4" w14:textId="77777777" w:rsidR="00D227AD" w:rsidRPr="002C6BB2" w:rsidRDefault="00D227AD" w:rsidP="00927FBB">
            <w:pPr>
              <w:rPr>
                <w:lang w:val="en-US"/>
              </w:rPr>
            </w:pPr>
            <w:r w:rsidRPr="002C6BB2">
              <w:rPr>
                <w:lang w:val="en-US"/>
              </w:rPr>
              <w:t>Poland</w:t>
            </w:r>
          </w:p>
        </w:tc>
        <w:tc>
          <w:tcPr>
            <w:tcW w:w="0" w:type="auto"/>
            <w:hideMark/>
          </w:tcPr>
          <w:p w14:paraId="572AB45D" w14:textId="77777777" w:rsidR="00D227AD" w:rsidRPr="002C6BB2" w:rsidRDefault="00D227AD" w:rsidP="00927FBB">
            <w:pPr>
              <w:rPr>
                <w:lang w:val="en-US"/>
              </w:rPr>
            </w:pPr>
            <w:r w:rsidRPr="002C6BB2">
              <w:rPr>
                <w:lang w:val="en-US"/>
              </w:rPr>
              <w:t xml:space="preserve">The E. </w:t>
            </w:r>
            <w:proofErr w:type="spellStart"/>
            <w:r w:rsidRPr="002C6BB2">
              <w:rPr>
                <w:lang w:val="en-US"/>
              </w:rPr>
              <w:t>Geppert</w:t>
            </w:r>
            <w:proofErr w:type="spellEnd"/>
            <w:r w:rsidRPr="002C6BB2">
              <w:rPr>
                <w:lang w:val="en-US"/>
              </w:rPr>
              <w:t xml:space="preserve"> </w:t>
            </w:r>
            <w:proofErr w:type="spellStart"/>
            <w:r w:rsidRPr="002C6BB2">
              <w:rPr>
                <w:lang w:val="en-US"/>
              </w:rPr>
              <w:t>Academyy</w:t>
            </w:r>
            <w:proofErr w:type="spellEnd"/>
            <w:r w:rsidRPr="002C6BB2">
              <w:rPr>
                <w:lang w:val="en-US"/>
              </w:rPr>
              <w:t xml:space="preserve"> of Arts and Design in Wroclaw</w:t>
            </w:r>
          </w:p>
        </w:tc>
        <w:tc>
          <w:tcPr>
            <w:tcW w:w="0" w:type="auto"/>
            <w:hideMark/>
          </w:tcPr>
          <w:p w14:paraId="1C563A24" w14:textId="77777777" w:rsidR="00D227AD" w:rsidRPr="002C6BB2" w:rsidRDefault="00D227AD" w:rsidP="00927FBB">
            <w:pPr>
              <w:rPr>
                <w:lang w:val="en-US"/>
              </w:rPr>
            </w:pPr>
            <w:r w:rsidRPr="002C6BB2">
              <w:rPr>
                <w:lang w:val="en-US"/>
              </w:rPr>
              <w:t>fine arts design</w:t>
            </w:r>
          </w:p>
        </w:tc>
        <w:tc>
          <w:tcPr>
            <w:tcW w:w="0" w:type="auto"/>
            <w:hideMark/>
          </w:tcPr>
          <w:p w14:paraId="33012F33" w14:textId="77777777" w:rsidR="00D227AD" w:rsidRPr="002C6BB2" w:rsidRDefault="00D227AD" w:rsidP="00927FBB">
            <w:pPr>
              <w:rPr>
                <w:lang w:val="en-US"/>
              </w:rPr>
            </w:pPr>
            <w:r w:rsidRPr="002C6BB2">
              <w:rPr>
                <w:lang w:val="en-US"/>
              </w:rPr>
              <w:t>213</w:t>
            </w:r>
          </w:p>
        </w:tc>
        <w:tc>
          <w:tcPr>
            <w:tcW w:w="0" w:type="auto"/>
            <w:hideMark/>
          </w:tcPr>
          <w:p w14:paraId="4F7C933D" w14:textId="77777777" w:rsidR="00D227AD" w:rsidRPr="002C6BB2" w:rsidRDefault="00D227AD" w:rsidP="00927FBB">
            <w:pPr>
              <w:rPr>
                <w:lang w:val="en-US"/>
              </w:rPr>
            </w:pPr>
            <w:r w:rsidRPr="002C6BB2">
              <w:rPr>
                <w:lang w:val="en-US"/>
              </w:rPr>
              <w:t>1</w:t>
            </w:r>
          </w:p>
        </w:tc>
        <w:tc>
          <w:tcPr>
            <w:tcW w:w="0" w:type="auto"/>
            <w:hideMark/>
          </w:tcPr>
          <w:p w14:paraId="79297195" w14:textId="77777777" w:rsidR="00D227AD" w:rsidRPr="002C6BB2" w:rsidRDefault="00D227AD" w:rsidP="00927FBB">
            <w:pPr>
              <w:rPr>
                <w:lang w:val="en-US"/>
              </w:rPr>
            </w:pPr>
            <w:r w:rsidRPr="002C6BB2">
              <w:rPr>
                <w:lang w:val="en-US"/>
              </w:rPr>
              <w:t>5</w:t>
            </w:r>
          </w:p>
        </w:tc>
      </w:tr>
      <w:tr w:rsidR="002C4C33" w:rsidRPr="002C6BB2" w14:paraId="21B7E80C" w14:textId="77777777" w:rsidTr="00927FBB">
        <w:trPr>
          <w:trHeight w:val="870"/>
        </w:trPr>
        <w:tc>
          <w:tcPr>
            <w:tcW w:w="0" w:type="auto"/>
            <w:hideMark/>
          </w:tcPr>
          <w:p w14:paraId="401B57A8" w14:textId="77777777" w:rsidR="00D227AD" w:rsidRPr="002C6BB2" w:rsidRDefault="00D227AD" w:rsidP="00927FBB">
            <w:pPr>
              <w:rPr>
                <w:lang w:val="en-US"/>
              </w:rPr>
            </w:pPr>
            <w:r w:rsidRPr="002C6BB2">
              <w:rPr>
                <w:lang w:val="en-US"/>
              </w:rPr>
              <w:t>Romania</w:t>
            </w:r>
          </w:p>
        </w:tc>
        <w:tc>
          <w:tcPr>
            <w:tcW w:w="0" w:type="auto"/>
            <w:hideMark/>
          </w:tcPr>
          <w:p w14:paraId="73FE9667" w14:textId="77777777" w:rsidR="00D227AD" w:rsidRPr="002C6BB2" w:rsidRDefault="00D227AD" w:rsidP="00927FBB">
            <w:pPr>
              <w:rPr>
                <w:lang w:val="en-US"/>
              </w:rPr>
            </w:pPr>
            <w:proofErr w:type="spellStart"/>
            <w:r w:rsidRPr="002C6BB2">
              <w:rPr>
                <w:lang w:val="en-US"/>
              </w:rPr>
              <w:t>Universitatea</w:t>
            </w:r>
            <w:proofErr w:type="spellEnd"/>
            <w:r w:rsidRPr="002C6BB2">
              <w:rPr>
                <w:lang w:val="en-US"/>
              </w:rPr>
              <w:t xml:space="preserve"> Babes-</w:t>
            </w:r>
            <w:proofErr w:type="spellStart"/>
            <w:r w:rsidRPr="002C6BB2">
              <w:rPr>
                <w:lang w:val="en-US"/>
              </w:rPr>
              <w:t>Bolyai</w:t>
            </w:r>
            <w:proofErr w:type="spellEnd"/>
            <w:r w:rsidRPr="002C6BB2">
              <w:rPr>
                <w:lang w:val="en-US"/>
              </w:rPr>
              <w:t xml:space="preserve"> Cluj-Napoca</w:t>
            </w:r>
          </w:p>
        </w:tc>
        <w:tc>
          <w:tcPr>
            <w:tcW w:w="0" w:type="auto"/>
            <w:hideMark/>
          </w:tcPr>
          <w:p w14:paraId="08DCED79" w14:textId="77777777" w:rsidR="00D227AD" w:rsidRPr="002C6BB2" w:rsidRDefault="00D227AD" w:rsidP="00927FBB">
            <w:pPr>
              <w:rPr>
                <w:lang w:val="en-US"/>
              </w:rPr>
            </w:pPr>
            <w:r w:rsidRPr="002C6BB2">
              <w:rPr>
                <w:lang w:val="en-US"/>
              </w:rPr>
              <w:t>music and performing arts</w:t>
            </w:r>
          </w:p>
        </w:tc>
        <w:tc>
          <w:tcPr>
            <w:tcW w:w="0" w:type="auto"/>
            <w:hideMark/>
          </w:tcPr>
          <w:p w14:paraId="1E8EFEC5" w14:textId="77777777" w:rsidR="00D227AD" w:rsidRPr="002C6BB2" w:rsidRDefault="00D227AD" w:rsidP="00927FBB">
            <w:pPr>
              <w:rPr>
                <w:lang w:val="en-US"/>
              </w:rPr>
            </w:pPr>
            <w:r w:rsidRPr="002C6BB2">
              <w:rPr>
                <w:lang w:val="en-US"/>
              </w:rPr>
              <w:t>215</w:t>
            </w:r>
          </w:p>
        </w:tc>
        <w:tc>
          <w:tcPr>
            <w:tcW w:w="0" w:type="auto"/>
            <w:hideMark/>
          </w:tcPr>
          <w:p w14:paraId="6ED08DCD" w14:textId="77777777" w:rsidR="00D227AD" w:rsidRPr="002C6BB2" w:rsidRDefault="00D227AD" w:rsidP="00927FBB">
            <w:pPr>
              <w:rPr>
                <w:lang w:val="en-US"/>
              </w:rPr>
            </w:pPr>
            <w:r w:rsidRPr="002C6BB2">
              <w:rPr>
                <w:lang w:val="en-US"/>
              </w:rPr>
              <w:t>3</w:t>
            </w:r>
          </w:p>
        </w:tc>
        <w:tc>
          <w:tcPr>
            <w:tcW w:w="0" w:type="auto"/>
            <w:hideMark/>
          </w:tcPr>
          <w:p w14:paraId="51DCE131" w14:textId="77777777" w:rsidR="00D227AD" w:rsidRPr="002C6BB2" w:rsidRDefault="00D227AD" w:rsidP="00927FBB">
            <w:pPr>
              <w:rPr>
                <w:lang w:val="en-US"/>
              </w:rPr>
            </w:pPr>
            <w:r w:rsidRPr="002C6BB2">
              <w:rPr>
                <w:lang w:val="en-US"/>
              </w:rPr>
              <w:t>15</w:t>
            </w:r>
          </w:p>
        </w:tc>
      </w:tr>
      <w:tr w:rsidR="002C4C33" w:rsidRPr="002C6BB2" w14:paraId="178E5585" w14:textId="77777777" w:rsidTr="00927FBB">
        <w:trPr>
          <w:trHeight w:val="870"/>
        </w:trPr>
        <w:tc>
          <w:tcPr>
            <w:tcW w:w="0" w:type="auto"/>
            <w:hideMark/>
          </w:tcPr>
          <w:p w14:paraId="274DE6A2" w14:textId="77777777" w:rsidR="00D227AD" w:rsidRPr="002C6BB2" w:rsidRDefault="00D227AD" w:rsidP="00927FBB">
            <w:pPr>
              <w:rPr>
                <w:lang w:val="en-US"/>
              </w:rPr>
            </w:pPr>
            <w:r w:rsidRPr="002C6BB2">
              <w:rPr>
                <w:lang w:val="en-US"/>
              </w:rPr>
              <w:t>Romania</w:t>
            </w:r>
          </w:p>
        </w:tc>
        <w:tc>
          <w:tcPr>
            <w:tcW w:w="0" w:type="auto"/>
            <w:hideMark/>
          </w:tcPr>
          <w:p w14:paraId="72959942" w14:textId="77777777" w:rsidR="00D227AD" w:rsidRPr="002C6BB2" w:rsidRDefault="00D227AD" w:rsidP="00927FBB">
            <w:pPr>
              <w:rPr>
                <w:lang w:val="en-US"/>
              </w:rPr>
            </w:pPr>
            <w:r w:rsidRPr="002C6BB2">
              <w:rPr>
                <w:lang w:val="en-US"/>
              </w:rPr>
              <w:t xml:space="preserve">Academia de </w:t>
            </w:r>
            <w:proofErr w:type="spellStart"/>
            <w:r w:rsidRPr="002C6BB2">
              <w:rPr>
                <w:lang w:val="en-US"/>
              </w:rPr>
              <w:t>Muzica</w:t>
            </w:r>
            <w:proofErr w:type="spellEnd"/>
            <w:r w:rsidRPr="002C6BB2">
              <w:rPr>
                <w:lang w:val="en-US"/>
              </w:rPr>
              <w:t xml:space="preserve"> "Gheorghe Dima"</w:t>
            </w:r>
          </w:p>
        </w:tc>
        <w:tc>
          <w:tcPr>
            <w:tcW w:w="0" w:type="auto"/>
            <w:hideMark/>
          </w:tcPr>
          <w:p w14:paraId="702572F5" w14:textId="77777777" w:rsidR="00D227AD" w:rsidRPr="002C6BB2" w:rsidRDefault="00D227AD" w:rsidP="00927FBB">
            <w:pPr>
              <w:rPr>
                <w:lang w:val="en-US"/>
              </w:rPr>
            </w:pPr>
            <w:r w:rsidRPr="002C6BB2">
              <w:rPr>
                <w:lang w:val="en-US"/>
              </w:rPr>
              <w:t>music and performing arts</w:t>
            </w:r>
          </w:p>
        </w:tc>
        <w:tc>
          <w:tcPr>
            <w:tcW w:w="0" w:type="auto"/>
            <w:hideMark/>
          </w:tcPr>
          <w:p w14:paraId="67B8161D" w14:textId="77777777" w:rsidR="00D227AD" w:rsidRPr="002C6BB2" w:rsidRDefault="00D227AD" w:rsidP="00927FBB">
            <w:pPr>
              <w:rPr>
                <w:lang w:val="en-US"/>
              </w:rPr>
            </w:pPr>
            <w:r w:rsidRPr="002C6BB2">
              <w:rPr>
                <w:lang w:val="en-US"/>
              </w:rPr>
              <w:t>215</w:t>
            </w:r>
          </w:p>
        </w:tc>
        <w:tc>
          <w:tcPr>
            <w:tcW w:w="0" w:type="auto"/>
            <w:hideMark/>
          </w:tcPr>
          <w:p w14:paraId="1C355325" w14:textId="77777777" w:rsidR="00D227AD" w:rsidRPr="002C6BB2" w:rsidRDefault="00D227AD" w:rsidP="00927FBB">
            <w:pPr>
              <w:rPr>
                <w:lang w:val="en-US"/>
              </w:rPr>
            </w:pPr>
            <w:r w:rsidRPr="002C6BB2">
              <w:rPr>
                <w:lang w:val="en-US"/>
              </w:rPr>
              <w:t>1</w:t>
            </w:r>
          </w:p>
        </w:tc>
        <w:tc>
          <w:tcPr>
            <w:tcW w:w="0" w:type="auto"/>
            <w:hideMark/>
          </w:tcPr>
          <w:p w14:paraId="44C3688A" w14:textId="77777777" w:rsidR="00D227AD" w:rsidRPr="002C6BB2" w:rsidRDefault="00D227AD" w:rsidP="00927FBB">
            <w:pPr>
              <w:rPr>
                <w:lang w:val="en-US"/>
              </w:rPr>
            </w:pPr>
            <w:r w:rsidRPr="002C6BB2">
              <w:rPr>
                <w:lang w:val="en-US"/>
              </w:rPr>
              <w:t>5</w:t>
            </w:r>
          </w:p>
        </w:tc>
      </w:tr>
      <w:tr w:rsidR="002C4C33" w:rsidRPr="002C6BB2" w14:paraId="43529024" w14:textId="77777777" w:rsidTr="00927FBB">
        <w:trPr>
          <w:trHeight w:val="870"/>
        </w:trPr>
        <w:tc>
          <w:tcPr>
            <w:tcW w:w="0" w:type="auto"/>
            <w:hideMark/>
          </w:tcPr>
          <w:p w14:paraId="4A738B8F" w14:textId="77777777" w:rsidR="00D227AD" w:rsidRPr="002C6BB2" w:rsidRDefault="00D227AD" w:rsidP="00927FBB">
            <w:pPr>
              <w:rPr>
                <w:lang w:val="en-US"/>
              </w:rPr>
            </w:pPr>
            <w:r w:rsidRPr="002C6BB2">
              <w:rPr>
                <w:lang w:val="en-US"/>
              </w:rPr>
              <w:t>Romania</w:t>
            </w:r>
          </w:p>
        </w:tc>
        <w:tc>
          <w:tcPr>
            <w:tcW w:w="0" w:type="auto"/>
            <w:hideMark/>
          </w:tcPr>
          <w:p w14:paraId="4DBDC849" w14:textId="77777777" w:rsidR="00D227AD" w:rsidRPr="002C6BB2" w:rsidRDefault="00D227AD" w:rsidP="00927FBB">
            <w:pPr>
              <w:rPr>
                <w:lang w:val="en-US"/>
              </w:rPr>
            </w:pPr>
            <w:r w:rsidRPr="002C6BB2">
              <w:rPr>
                <w:lang w:val="en-US"/>
              </w:rPr>
              <w:t xml:space="preserve">Academia de </w:t>
            </w:r>
            <w:proofErr w:type="spellStart"/>
            <w:r w:rsidRPr="002C6BB2">
              <w:rPr>
                <w:lang w:val="en-US"/>
              </w:rPr>
              <w:t>Muzica</w:t>
            </w:r>
            <w:proofErr w:type="spellEnd"/>
            <w:r w:rsidRPr="002C6BB2">
              <w:rPr>
                <w:lang w:val="en-US"/>
              </w:rPr>
              <w:t xml:space="preserve"> "Gheorghe Dima"</w:t>
            </w:r>
          </w:p>
        </w:tc>
        <w:tc>
          <w:tcPr>
            <w:tcW w:w="0" w:type="auto"/>
            <w:hideMark/>
          </w:tcPr>
          <w:p w14:paraId="04B98279" w14:textId="77777777" w:rsidR="00D227AD" w:rsidRPr="002C6BB2" w:rsidRDefault="00D227AD" w:rsidP="00927FBB">
            <w:pPr>
              <w:rPr>
                <w:lang w:val="en-US"/>
              </w:rPr>
            </w:pPr>
            <w:r w:rsidRPr="002C6BB2">
              <w:rPr>
                <w:lang w:val="en-US"/>
              </w:rPr>
              <w:t>music and performing arts</w:t>
            </w:r>
          </w:p>
        </w:tc>
        <w:tc>
          <w:tcPr>
            <w:tcW w:w="0" w:type="auto"/>
            <w:hideMark/>
          </w:tcPr>
          <w:p w14:paraId="5BCF094A" w14:textId="77777777" w:rsidR="00D227AD" w:rsidRPr="002C6BB2" w:rsidRDefault="00D227AD" w:rsidP="00927FBB">
            <w:pPr>
              <w:rPr>
                <w:lang w:val="en-US"/>
              </w:rPr>
            </w:pPr>
            <w:r w:rsidRPr="002C6BB2">
              <w:rPr>
                <w:lang w:val="en-US"/>
              </w:rPr>
              <w:t>215</w:t>
            </w:r>
          </w:p>
        </w:tc>
        <w:tc>
          <w:tcPr>
            <w:tcW w:w="0" w:type="auto"/>
            <w:hideMark/>
          </w:tcPr>
          <w:p w14:paraId="30A4319A" w14:textId="77777777" w:rsidR="00D227AD" w:rsidRPr="002C6BB2" w:rsidRDefault="00D227AD" w:rsidP="00927FBB">
            <w:pPr>
              <w:rPr>
                <w:lang w:val="en-US"/>
              </w:rPr>
            </w:pPr>
            <w:r w:rsidRPr="002C6BB2">
              <w:rPr>
                <w:lang w:val="en-US"/>
              </w:rPr>
              <w:t>1</w:t>
            </w:r>
          </w:p>
        </w:tc>
        <w:tc>
          <w:tcPr>
            <w:tcW w:w="0" w:type="auto"/>
            <w:hideMark/>
          </w:tcPr>
          <w:p w14:paraId="260FB2FE" w14:textId="77777777" w:rsidR="00D227AD" w:rsidRPr="002C6BB2" w:rsidRDefault="00D227AD" w:rsidP="00927FBB">
            <w:pPr>
              <w:rPr>
                <w:lang w:val="en-US"/>
              </w:rPr>
            </w:pPr>
            <w:r w:rsidRPr="002C6BB2">
              <w:rPr>
                <w:lang w:val="en-US"/>
              </w:rPr>
              <w:t>5</w:t>
            </w:r>
          </w:p>
        </w:tc>
      </w:tr>
      <w:tr w:rsidR="002C4C33" w:rsidRPr="002C6BB2" w14:paraId="61394DA4" w14:textId="77777777" w:rsidTr="00927FBB">
        <w:trPr>
          <w:trHeight w:val="585"/>
        </w:trPr>
        <w:tc>
          <w:tcPr>
            <w:tcW w:w="0" w:type="auto"/>
            <w:hideMark/>
          </w:tcPr>
          <w:p w14:paraId="5170950F" w14:textId="77777777" w:rsidR="00D227AD" w:rsidRPr="002C6BB2" w:rsidRDefault="00D227AD" w:rsidP="00927FBB">
            <w:pPr>
              <w:rPr>
                <w:lang w:val="en-US"/>
              </w:rPr>
            </w:pPr>
            <w:r w:rsidRPr="002C6BB2">
              <w:rPr>
                <w:lang w:val="en-US"/>
              </w:rPr>
              <w:t>Romania</w:t>
            </w:r>
          </w:p>
        </w:tc>
        <w:tc>
          <w:tcPr>
            <w:tcW w:w="0" w:type="auto"/>
            <w:hideMark/>
          </w:tcPr>
          <w:p w14:paraId="67135470" w14:textId="77777777" w:rsidR="00D227AD" w:rsidRPr="002C6BB2" w:rsidRDefault="00D227AD" w:rsidP="00927FBB">
            <w:pPr>
              <w:rPr>
                <w:lang w:val="en-US"/>
              </w:rPr>
            </w:pPr>
            <w:proofErr w:type="spellStart"/>
            <w:r w:rsidRPr="002C6BB2">
              <w:rPr>
                <w:lang w:val="en-US"/>
              </w:rPr>
              <w:t>Universitatea</w:t>
            </w:r>
            <w:proofErr w:type="spellEnd"/>
            <w:r w:rsidRPr="002C6BB2">
              <w:rPr>
                <w:lang w:val="en-US"/>
              </w:rPr>
              <w:t xml:space="preserve"> de Arta </w:t>
            </w:r>
            <w:proofErr w:type="spellStart"/>
            <w:r w:rsidRPr="002C6BB2">
              <w:rPr>
                <w:lang w:val="en-US"/>
              </w:rPr>
              <w:t>si</w:t>
            </w:r>
            <w:proofErr w:type="spellEnd"/>
            <w:r w:rsidRPr="002C6BB2">
              <w:rPr>
                <w:lang w:val="en-US"/>
              </w:rPr>
              <w:t xml:space="preserve"> Design din Cluj-Napoca</w:t>
            </w:r>
          </w:p>
        </w:tc>
        <w:tc>
          <w:tcPr>
            <w:tcW w:w="0" w:type="auto"/>
            <w:hideMark/>
          </w:tcPr>
          <w:p w14:paraId="6B9B2D6B" w14:textId="77777777" w:rsidR="00D227AD" w:rsidRPr="002C6BB2" w:rsidRDefault="00D227AD" w:rsidP="00927FBB">
            <w:pPr>
              <w:rPr>
                <w:lang w:val="en-US"/>
              </w:rPr>
            </w:pPr>
            <w:r w:rsidRPr="002C6BB2">
              <w:rPr>
                <w:lang w:val="en-US"/>
              </w:rPr>
              <w:t>art and design</w:t>
            </w:r>
          </w:p>
        </w:tc>
        <w:tc>
          <w:tcPr>
            <w:tcW w:w="0" w:type="auto"/>
            <w:hideMark/>
          </w:tcPr>
          <w:p w14:paraId="3B2A4ED1" w14:textId="77777777" w:rsidR="00D227AD" w:rsidRPr="002C6BB2" w:rsidRDefault="00D227AD" w:rsidP="00927FBB">
            <w:pPr>
              <w:rPr>
                <w:lang w:val="en-US"/>
              </w:rPr>
            </w:pPr>
            <w:r w:rsidRPr="002C6BB2">
              <w:rPr>
                <w:lang w:val="en-US"/>
              </w:rPr>
              <w:t>210</w:t>
            </w:r>
          </w:p>
        </w:tc>
        <w:tc>
          <w:tcPr>
            <w:tcW w:w="0" w:type="auto"/>
            <w:hideMark/>
          </w:tcPr>
          <w:p w14:paraId="611E85F6" w14:textId="77777777" w:rsidR="00D227AD" w:rsidRPr="002C6BB2" w:rsidRDefault="00D227AD" w:rsidP="00927FBB">
            <w:pPr>
              <w:rPr>
                <w:lang w:val="en-US"/>
              </w:rPr>
            </w:pPr>
            <w:r w:rsidRPr="002C6BB2">
              <w:rPr>
                <w:lang w:val="en-US"/>
              </w:rPr>
              <w:t>1</w:t>
            </w:r>
          </w:p>
        </w:tc>
        <w:tc>
          <w:tcPr>
            <w:tcW w:w="0" w:type="auto"/>
            <w:hideMark/>
          </w:tcPr>
          <w:p w14:paraId="6B0606A1" w14:textId="77777777" w:rsidR="00D227AD" w:rsidRPr="002C6BB2" w:rsidRDefault="00D227AD" w:rsidP="00927FBB">
            <w:pPr>
              <w:rPr>
                <w:lang w:val="en-US"/>
              </w:rPr>
            </w:pPr>
            <w:r w:rsidRPr="002C6BB2">
              <w:rPr>
                <w:lang w:val="en-US"/>
              </w:rPr>
              <w:t>5</w:t>
            </w:r>
          </w:p>
        </w:tc>
      </w:tr>
      <w:tr w:rsidR="002C4C33" w:rsidRPr="002C6BB2" w14:paraId="14A86C1B" w14:textId="77777777" w:rsidTr="00927FBB">
        <w:trPr>
          <w:trHeight w:val="585"/>
        </w:trPr>
        <w:tc>
          <w:tcPr>
            <w:tcW w:w="0" w:type="auto"/>
            <w:hideMark/>
          </w:tcPr>
          <w:p w14:paraId="6E646FDB" w14:textId="77777777" w:rsidR="00D227AD" w:rsidRPr="002C6BB2" w:rsidRDefault="00D227AD" w:rsidP="00927FBB">
            <w:pPr>
              <w:rPr>
                <w:lang w:val="en-US"/>
              </w:rPr>
            </w:pPr>
            <w:r w:rsidRPr="002C6BB2">
              <w:rPr>
                <w:lang w:val="en-US"/>
              </w:rPr>
              <w:t>Romania</w:t>
            </w:r>
          </w:p>
        </w:tc>
        <w:tc>
          <w:tcPr>
            <w:tcW w:w="0" w:type="auto"/>
            <w:hideMark/>
          </w:tcPr>
          <w:p w14:paraId="1E241840" w14:textId="77777777" w:rsidR="00D227AD" w:rsidRPr="002C6BB2" w:rsidRDefault="00D227AD" w:rsidP="00927FBB">
            <w:pPr>
              <w:rPr>
                <w:lang w:val="en-US"/>
              </w:rPr>
            </w:pPr>
            <w:r w:rsidRPr="002C6BB2">
              <w:rPr>
                <w:lang w:val="en-US"/>
              </w:rPr>
              <w:t xml:space="preserve">University of Theatre of </w:t>
            </w:r>
            <w:proofErr w:type="spellStart"/>
            <w:r w:rsidRPr="002C6BB2">
              <w:rPr>
                <w:lang w:val="en-US"/>
              </w:rPr>
              <w:t>Tirgu</w:t>
            </w:r>
            <w:proofErr w:type="spellEnd"/>
            <w:r w:rsidRPr="002C6BB2">
              <w:rPr>
                <w:lang w:val="en-US"/>
              </w:rPr>
              <w:t xml:space="preserve"> Mures</w:t>
            </w:r>
          </w:p>
        </w:tc>
        <w:tc>
          <w:tcPr>
            <w:tcW w:w="0" w:type="auto"/>
            <w:hideMark/>
          </w:tcPr>
          <w:p w14:paraId="69C3141B" w14:textId="77777777" w:rsidR="00D227AD" w:rsidRPr="002C6BB2" w:rsidRDefault="00D227AD" w:rsidP="00927FBB">
            <w:pPr>
              <w:rPr>
                <w:lang w:val="en-US"/>
              </w:rPr>
            </w:pPr>
            <w:r w:rsidRPr="002C6BB2">
              <w:rPr>
                <w:lang w:val="en-US"/>
              </w:rPr>
              <w:t>music and musicology</w:t>
            </w:r>
          </w:p>
        </w:tc>
        <w:tc>
          <w:tcPr>
            <w:tcW w:w="0" w:type="auto"/>
            <w:hideMark/>
          </w:tcPr>
          <w:p w14:paraId="7BE74D3C" w14:textId="77777777" w:rsidR="00D227AD" w:rsidRPr="002C6BB2" w:rsidRDefault="00D227AD" w:rsidP="00927FBB">
            <w:pPr>
              <w:rPr>
                <w:lang w:val="en-US"/>
              </w:rPr>
            </w:pPr>
            <w:r w:rsidRPr="002C6BB2">
              <w:rPr>
                <w:lang w:val="en-US"/>
              </w:rPr>
              <w:t>215</w:t>
            </w:r>
          </w:p>
        </w:tc>
        <w:tc>
          <w:tcPr>
            <w:tcW w:w="0" w:type="auto"/>
            <w:hideMark/>
          </w:tcPr>
          <w:p w14:paraId="738AF98B" w14:textId="77777777" w:rsidR="00D227AD" w:rsidRPr="002C6BB2" w:rsidRDefault="00D227AD" w:rsidP="00927FBB">
            <w:pPr>
              <w:rPr>
                <w:lang w:val="en-US"/>
              </w:rPr>
            </w:pPr>
            <w:r w:rsidRPr="002C6BB2">
              <w:rPr>
                <w:lang w:val="en-US"/>
              </w:rPr>
              <w:t>1</w:t>
            </w:r>
          </w:p>
        </w:tc>
        <w:tc>
          <w:tcPr>
            <w:tcW w:w="0" w:type="auto"/>
            <w:hideMark/>
          </w:tcPr>
          <w:p w14:paraId="3594485A" w14:textId="77777777" w:rsidR="00D227AD" w:rsidRPr="002C6BB2" w:rsidRDefault="00D227AD" w:rsidP="00927FBB">
            <w:pPr>
              <w:rPr>
                <w:lang w:val="en-US"/>
              </w:rPr>
            </w:pPr>
            <w:r w:rsidRPr="002C6BB2">
              <w:rPr>
                <w:lang w:val="en-US"/>
              </w:rPr>
              <w:t>5</w:t>
            </w:r>
          </w:p>
        </w:tc>
      </w:tr>
      <w:tr w:rsidR="002C4C33" w:rsidRPr="002C6BB2" w14:paraId="0D851474" w14:textId="77777777" w:rsidTr="00927FBB">
        <w:trPr>
          <w:trHeight w:val="870"/>
        </w:trPr>
        <w:tc>
          <w:tcPr>
            <w:tcW w:w="0" w:type="auto"/>
            <w:hideMark/>
          </w:tcPr>
          <w:p w14:paraId="1C47FF42" w14:textId="77777777" w:rsidR="00D227AD" w:rsidRPr="002C6BB2" w:rsidRDefault="00D227AD" w:rsidP="00927FBB">
            <w:pPr>
              <w:rPr>
                <w:lang w:val="en-US"/>
              </w:rPr>
            </w:pPr>
            <w:r w:rsidRPr="002C6BB2">
              <w:rPr>
                <w:lang w:val="en-US"/>
              </w:rPr>
              <w:t>Serbia</w:t>
            </w:r>
          </w:p>
        </w:tc>
        <w:tc>
          <w:tcPr>
            <w:tcW w:w="0" w:type="auto"/>
            <w:hideMark/>
          </w:tcPr>
          <w:p w14:paraId="11184A57" w14:textId="77777777" w:rsidR="00D227AD" w:rsidRPr="002C6BB2" w:rsidRDefault="00D227AD" w:rsidP="00927FBB">
            <w:pPr>
              <w:rPr>
                <w:lang w:val="en-US"/>
              </w:rPr>
            </w:pPr>
            <w:r w:rsidRPr="002C6BB2">
              <w:rPr>
                <w:lang w:val="en-US"/>
              </w:rPr>
              <w:t>University of Novi Sad</w:t>
            </w:r>
          </w:p>
        </w:tc>
        <w:tc>
          <w:tcPr>
            <w:tcW w:w="0" w:type="auto"/>
            <w:hideMark/>
          </w:tcPr>
          <w:p w14:paraId="6BE8AA65" w14:textId="77777777" w:rsidR="00D227AD" w:rsidRPr="002C6BB2" w:rsidRDefault="00D227AD" w:rsidP="00927FBB">
            <w:pPr>
              <w:rPr>
                <w:lang w:val="en-US"/>
              </w:rPr>
            </w:pPr>
            <w:r w:rsidRPr="002C6BB2">
              <w:rPr>
                <w:lang w:val="en-US"/>
              </w:rPr>
              <w:t>music and performing arts, fine arts</w:t>
            </w:r>
          </w:p>
        </w:tc>
        <w:tc>
          <w:tcPr>
            <w:tcW w:w="0" w:type="auto"/>
            <w:hideMark/>
          </w:tcPr>
          <w:p w14:paraId="57DDC6C5" w14:textId="77777777" w:rsidR="00D227AD" w:rsidRPr="002C6BB2" w:rsidRDefault="00D227AD" w:rsidP="00927FBB">
            <w:pPr>
              <w:rPr>
                <w:lang w:val="en-US"/>
              </w:rPr>
            </w:pPr>
            <w:r w:rsidRPr="002C6BB2">
              <w:rPr>
                <w:lang w:val="en-US"/>
              </w:rPr>
              <w:t>0215, 0213</w:t>
            </w:r>
          </w:p>
        </w:tc>
        <w:tc>
          <w:tcPr>
            <w:tcW w:w="0" w:type="auto"/>
            <w:hideMark/>
          </w:tcPr>
          <w:p w14:paraId="721F6AED" w14:textId="77777777" w:rsidR="00D227AD" w:rsidRPr="002C6BB2" w:rsidRDefault="00D227AD" w:rsidP="00927FBB">
            <w:pPr>
              <w:rPr>
                <w:lang w:val="en-US"/>
              </w:rPr>
            </w:pPr>
            <w:r w:rsidRPr="002C6BB2">
              <w:rPr>
                <w:lang w:val="en-US"/>
              </w:rPr>
              <w:t>2</w:t>
            </w:r>
          </w:p>
        </w:tc>
        <w:tc>
          <w:tcPr>
            <w:tcW w:w="0" w:type="auto"/>
            <w:hideMark/>
          </w:tcPr>
          <w:p w14:paraId="3A55ED80" w14:textId="77777777" w:rsidR="00D227AD" w:rsidRPr="002C6BB2" w:rsidRDefault="00D227AD" w:rsidP="00927FBB">
            <w:pPr>
              <w:rPr>
                <w:lang w:val="en-US"/>
              </w:rPr>
            </w:pPr>
            <w:r w:rsidRPr="002C6BB2">
              <w:rPr>
                <w:lang w:val="en-US"/>
              </w:rPr>
              <w:t>10</w:t>
            </w:r>
          </w:p>
        </w:tc>
      </w:tr>
      <w:tr w:rsidR="002C4C33" w:rsidRPr="002C6BB2" w14:paraId="2563FDA9" w14:textId="77777777" w:rsidTr="00927FBB">
        <w:trPr>
          <w:trHeight w:val="300"/>
        </w:trPr>
        <w:tc>
          <w:tcPr>
            <w:tcW w:w="0" w:type="auto"/>
            <w:hideMark/>
          </w:tcPr>
          <w:p w14:paraId="456E6E85" w14:textId="77777777" w:rsidR="00D227AD" w:rsidRPr="002C6BB2" w:rsidRDefault="00D227AD" w:rsidP="00927FBB">
            <w:pPr>
              <w:rPr>
                <w:lang w:val="en-US"/>
              </w:rPr>
            </w:pPr>
            <w:r w:rsidRPr="002C6BB2">
              <w:rPr>
                <w:lang w:val="en-US"/>
              </w:rPr>
              <w:t>Finland</w:t>
            </w:r>
          </w:p>
        </w:tc>
        <w:tc>
          <w:tcPr>
            <w:tcW w:w="0" w:type="auto"/>
            <w:hideMark/>
          </w:tcPr>
          <w:p w14:paraId="3892CFFD" w14:textId="77777777" w:rsidR="00D227AD" w:rsidRPr="002C6BB2" w:rsidRDefault="00D227AD" w:rsidP="00927FBB">
            <w:pPr>
              <w:rPr>
                <w:lang w:val="en-US"/>
              </w:rPr>
            </w:pPr>
            <w:r w:rsidRPr="002C6BB2">
              <w:rPr>
                <w:lang w:val="en-US"/>
              </w:rPr>
              <w:t>Oulu University of Applied Sciences</w:t>
            </w:r>
          </w:p>
        </w:tc>
        <w:tc>
          <w:tcPr>
            <w:tcW w:w="0" w:type="auto"/>
            <w:hideMark/>
          </w:tcPr>
          <w:p w14:paraId="7341F76C" w14:textId="77777777" w:rsidR="00D227AD" w:rsidRPr="002C6BB2" w:rsidRDefault="00D227AD" w:rsidP="00927FBB">
            <w:pPr>
              <w:rPr>
                <w:lang w:val="en-US"/>
              </w:rPr>
            </w:pPr>
            <w:r w:rsidRPr="002C6BB2">
              <w:rPr>
                <w:lang w:val="en-US"/>
              </w:rPr>
              <w:t>media</w:t>
            </w:r>
          </w:p>
        </w:tc>
        <w:tc>
          <w:tcPr>
            <w:tcW w:w="0" w:type="auto"/>
            <w:hideMark/>
          </w:tcPr>
          <w:p w14:paraId="44BDD442" w14:textId="77777777" w:rsidR="00D227AD" w:rsidRPr="002C6BB2" w:rsidRDefault="00D227AD" w:rsidP="00927FBB">
            <w:pPr>
              <w:rPr>
                <w:lang w:val="en-US"/>
              </w:rPr>
            </w:pPr>
            <w:r w:rsidRPr="002C6BB2">
              <w:rPr>
                <w:lang w:val="en-US"/>
              </w:rPr>
              <w:t>211</w:t>
            </w:r>
          </w:p>
        </w:tc>
        <w:tc>
          <w:tcPr>
            <w:tcW w:w="0" w:type="auto"/>
            <w:hideMark/>
          </w:tcPr>
          <w:p w14:paraId="4184C2B7" w14:textId="77777777" w:rsidR="00D227AD" w:rsidRPr="002C6BB2" w:rsidRDefault="00D227AD" w:rsidP="00927FBB">
            <w:pPr>
              <w:rPr>
                <w:lang w:val="en-US"/>
              </w:rPr>
            </w:pPr>
            <w:r w:rsidRPr="002C6BB2">
              <w:rPr>
                <w:lang w:val="en-US"/>
              </w:rPr>
              <w:t>2</w:t>
            </w:r>
          </w:p>
        </w:tc>
        <w:tc>
          <w:tcPr>
            <w:tcW w:w="0" w:type="auto"/>
            <w:hideMark/>
          </w:tcPr>
          <w:p w14:paraId="1D2EBF0C" w14:textId="77777777" w:rsidR="00D227AD" w:rsidRPr="002C6BB2" w:rsidRDefault="00D227AD" w:rsidP="00927FBB">
            <w:pPr>
              <w:rPr>
                <w:lang w:val="en-US"/>
              </w:rPr>
            </w:pPr>
            <w:r w:rsidRPr="002C6BB2">
              <w:rPr>
                <w:lang w:val="en-US"/>
              </w:rPr>
              <w:t>10</w:t>
            </w:r>
          </w:p>
        </w:tc>
      </w:tr>
      <w:tr w:rsidR="002C4C33" w:rsidRPr="002C6BB2" w14:paraId="670DA56E" w14:textId="77777777" w:rsidTr="00927FBB">
        <w:trPr>
          <w:trHeight w:val="300"/>
        </w:trPr>
        <w:tc>
          <w:tcPr>
            <w:tcW w:w="0" w:type="auto"/>
            <w:hideMark/>
          </w:tcPr>
          <w:p w14:paraId="08070F1E" w14:textId="77777777" w:rsidR="00D227AD" w:rsidRPr="002C6BB2" w:rsidRDefault="00D227AD" w:rsidP="00927FBB">
            <w:pPr>
              <w:rPr>
                <w:lang w:val="en-US"/>
              </w:rPr>
            </w:pPr>
            <w:r w:rsidRPr="002C6BB2">
              <w:rPr>
                <w:lang w:val="en-US"/>
              </w:rPr>
              <w:t>Finland</w:t>
            </w:r>
          </w:p>
        </w:tc>
        <w:tc>
          <w:tcPr>
            <w:tcW w:w="0" w:type="auto"/>
            <w:hideMark/>
          </w:tcPr>
          <w:p w14:paraId="11DBB9C2" w14:textId="77777777" w:rsidR="00D227AD" w:rsidRPr="002C6BB2" w:rsidRDefault="00D227AD" w:rsidP="00927FBB">
            <w:pPr>
              <w:rPr>
                <w:lang w:val="en-US"/>
              </w:rPr>
            </w:pPr>
            <w:r w:rsidRPr="002C6BB2">
              <w:rPr>
                <w:lang w:val="en-US"/>
              </w:rPr>
              <w:t>University of Lapland</w:t>
            </w:r>
          </w:p>
        </w:tc>
        <w:tc>
          <w:tcPr>
            <w:tcW w:w="0" w:type="auto"/>
            <w:hideMark/>
          </w:tcPr>
          <w:p w14:paraId="3572025F" w14:textId="77777777" w:rsidR="00D227AD" w:rsidRPr="002C6BB2" w:rsidRDefault="00D227AD" w:rsidP="00927FBB">
            <w:pPr>
              <w:rPr>
                <w:lang w:val="en-US"/>
              </w:rPr>
            </w:pPr>
            <w:r w:rsidRPr="002C6BB2">
              <w:rPr>
                <w:lang w:val="en-US"/>
              </w:rPr>
              <w:t>arts</w:t>
            </w:r>
          </w:p>
        </w:tc>
        <w:tc>
          <w:tcPr>
            <w:tcW w:w="0" w:type="auto"/>
            <w:hideMark/>
          </w:tcPr>
          <w:p w14:paraId="71D1C782" w14:textId="77777777" w:rsidR="00D227AD" w:rsidRPr="002C6BB2" w:rsidRDefault="00D227AD" w:rsidP="00927FBB">
            <w:pPr>
              <w:rPr>
                <w:lang w:val="en-US"/>
              </w:rPr>
            </w:pPr>
            <w:r w:rsidRPr="002C6BB2">
              <w:rPr>
                <w:lang w:val="en-US"/>
              </w:rPr>
              <w:t>219</w:t>
            </w:r>
          </w:p>
        </w:tc>
        <w:tc>
          <w:tcPr>
            <w:tcW w:w="0" w:type="auto"/>
            <w:hideMark/>
          </w:tcPr>
          <w:p w14:paraId="17DFADA1" w14:textId="77777777" w:rsidR="00D227AD" w:rsidRPr="002C6BB2" w:rsidRDefault="00D227AD" w:rsidP="00927FBB">
            <w:pPr>
              <w:rPr>
                <w:lang w:val="en-US"/>
              </w:rPr>
            </w:pPr>
            <w:r w:rsidRPr="002C6BB2">
              <w:rPr>
                <w:lang w:val="en-US"/>
              </w:rPr>
              <w:t>1</w:t>
            </w:r>
          </w:p>
        </w:tc>
        <w:tc>
          <w:tcPr>
            <w:tcW w:w="0" w:type="auto"/>
            <w:hideMark/>
          </w:tcPr>
          <w:p w14:paraId="7B14C670" w14:textId="77777777" w:rsidR="00D227AD" w:rsidRPr="002C6BB2" w:rsidRDefault="00D227AD" w:rsidP="00927FBB">
            <w:pPr>
              <w:rPr>
                <w:lang w:val="en-US"/>
              </w:rPr>
            </w:pPr>
            <w:r w:rsidRPr="002C6BB2">
              <w:rPr>
                <w:lang w:val="en-US"/>
              </w:rPr>
              <w:t>5</w:t>
            </w:r>
          </w:p>
        </w:tc>
      </w:tr>
      <w:tr w:rsidR="002C4C33" w:rsidRPr="002C6BB2" w14:paraId="24688735" w14:textId="77777777" w:rsidTr="00927FBB">
        <w:trPr>
          <w:trHeight w:val="300"/>
        </w:trPr>
        <w:tc>
          <w:tcPr>
            <w:tcW w:w="0" w:type="auto"/>
            <w:hideMark/>
          </w:tcPr>
          <w:p w14:paraId="119058C9" w14:textId="77777777" w:rsidR="00D227AD" w:rsidRPr="002C6BB2" w:rsidRDefault="00D227AD" w:rsidP="00927FBB">
            <w:pPr>
              <w:rPr>
                <w:lang w:val="en-US"/>
              </w:rPr>
            </w:pPr>
            <w:r w:rsidRPr="002C6BB2">
              <w:rPr>
                <w:lang w:val="en-US"/>
              </w:rPr>
              <w:t>Slovakia</w:t>
            </w:r>
          </w:p>
        </w:tc>
        <w:tc>
          <w:tcPr>
            <w:tcW w:w="0" w:type="auto"/>
            <w:hideMark/>
          </w:tcPr>
          <w:p w14:paraId="69AAD91B" w14:textId="77777777" w:rsidR="00D227AD" w:rsidRPr="002C6BB2" w:rsidRDefault="00D227AD" w:rsidP="00927FBB">
            <w:pPr>
              <w:rPr>
                <w:lang w:val="en-US"/>
              </w:rPr>
            </w:pPr>
            <w:r w:rsidRPr="002C6BB2">
              <w:rPr>
                <w:lang w:val="en-US"/>
              </w:rPr>
              <w:t xml:space="preserve">Academy of Arts in Banska </w:t>
            </w:r>
            <w:proofErr w:type="spellStart"/>
            <w:r w:rsidRPr="002C6BB2">
              <w:rPr>
                <w:lang w:val="en-US"/>
              </w:rPr>
              <w:t>Bystrica</w:t>
            </w:r>
            <w:proofErr w:type="spellEnd"/>
          </w:p>
        </w:tc>
        <w:tc>
          <w:tcPr>
            <w:tcW w:w="0" w:type="auto"/>
            <w:hideMark/>
          </w:tcPr>
          <w:p w14:paraId="5A57C297" w14:textId="77777777" w:rsidR="00D227AD" w:rsidRPr="002C6BB2" w:rsidRDefault="00D227AD" w:rsidP="00927FBB">
            <w:pPr>
              <w:rPr>
                <w:lang w:val="en-US"/>
              </w:rPr>
            </w:pPr>
            <w:r w:rsidRPr="002C6BB2">
              <w:rPr>
                <w:lang w:val="en-US"/>
              </w:rPr>
              <w:t>fine arts</w:t>
            </w:r>
          </w:p>
        </w:tc>
        <w:tc>
          <w:tcPr>
            <w:tcW w:w="0" w:type="auto"/>
            <w:hideMark/>
          </w:tcPr>
          <w:p w14:paraId="73D0F644" w14:textId="77777777" w:rsidR="00D227AD" w:rsidRPr="002C6BB2" w:rsidRDefault="00D227AD" w:rsidP="00927FBB">
            <w:pPr>
              <w:rPr>
                <w:lang w:val="en-US"/>
              </w:rPr>
            </w:pPr>
            <w:r w:rsidRPr="002C6BB2">
              <w:rPr>
                <w:lang w:val="en-US"/>
              </w:rPr>
              <w:t>213</w:t>
            </w:r>
          </w:p>
        </w:tc>
        <w:tc>
          <w:tcPr>
            <w:tcW w:w="0" w:type="auto"/>
            <w:hideMark/>
          </w:tcPr>
          <w:p w14:paraId="32847F9F" w14:textId="77777777" w:rsidR="00D227AD" w:rsidRPr="002C6BB2" w:rsidRDefault="00D227AD" w:rsidP="00927FBB">
            <w:pPr>
              <w:rPr>
                <w:lang w:val="en-US"/>
              </w:rPr>
            </w:pPr>
            <w:r w:rsidRPr="002C6BB2">
              <w:rPr>
                <w:lang w:val="en-US"/>
              </w:rPr>
              <w:t>4</w:t>
            </w:r>
          </w:p>
        </w:tc>
        <w:tc>
          <w:tcPr>
            <w:tcW w:w="0" w:type="auto"/>
            <w:hideMark/>
          </w:tcPr>
          <w:p w14:paraId="2020C66A" w14:textId="77777777" w:rsidR="00D227AD" w:rsidRPr="002C6BB2" w:rsidRDefault="00D227AD" w:rsidP="00927FBB">
            <w:pPr>
              <w:rPr>
                <w:lang w:val="en-US"/>
              </w:rPr>
            </w:pPr>
            <w:r w:rsidRPr="002C6BB2">
              <w:rPr>
                <w:lang w:val="en-US"/>
              </w:rPr>
              <w:t>20</w:t>
            </w:r>
          </w:p>
        </w:tc>
      </w:tr>
      <w:tr w:rsidR="002C4C33" w:rsidRPr="002C6BB2" w14:paraId="41AF3BC7" w14:textId="77777777" w:rsidTr="00927FBB">
        <w:trPr>
          <w:trHeight w:val="870"/>
        </w:trPr>
        <w:tc>
          <w:tcPr>
            <w:tcW w:w="0" w:type="auto"/>
            <w:hideMark/>
          </w:tcPr>
          <w:p w14:paraId="5917C6A8" w14:textId="77777777" w:rsidR="00D227AD" w:rsidRPr="002C6BB2" w:rsidRDefault="00D227AD" w:rsidP="00927FBB">
            <w:pPr>
              <w:rPr>
                <w:lang w:val="en-US"/>
              </w:rPr>
            </w:pPr>
            <w:r w:rsidRPr="002C6BB2">
              <w:rPr>
                <w:lang w:val="en-US"/>
              </w:rPr>
              <w:t>Slovakia</w:t>
            </w:r>
          </w:p>
        </w:tc>
        <w:tc>
          <w:tcPr>
            <w:tcW w:w="0" w:type="auto"/>
            <w:hideMark/>
          </w:tcPr>
          <w:p w14:paraId="002D0309" w14:textId="77777777" w:rsidR="00D227AD" w:rsidRPr="002C6BB2" w:rsidRDefault="00D227AD" w:rsidP="00927FBB">
            <w:pPr>
              <w:rPr>
                <w:lang w:val="en-US"/>
              </w:rPr>
            </w:pPr>
            <w:r w:rsidRPr="002C6BB2">
              <w:rPr>
                <w:lang w:val="en-US"/>
              </w:rPr>
              <w:t xml:space="preserve">Academy of Arts in Banska </w:t>
            </w:r>
            <w:proofErr w:type="spellStart"/>
            <w:r w:rsidRPr="002C6BB2">
              <w:rPr>
                <w:lang w:val="en-US"/>
              </w:rPr>
              <w:t>Bystrica</w:t>
            </w:r>
            <w:proofErr w:type="spellEnd"/>
          </w:p>
        </w:tc>
        <w:tc>
          <w:tcPr>
            <w:tcW w:w="0" w:type="auto"/>
            <w:hideMark/>
          </w:tcPr>
          <w:p w14:paraId="59DA283D" w14:textId="77777777" w:rsidR="00D227AD" w:rsidRPr="002C6BB2" w:rsidRDefault="00D227AD" w:rsidP="00927FBB">
            <w:pPr>
              <w:rPr>
                <w:lang w:val="en-US"/>
              </w:rPr>
            </w:pPr>
            <w:r w:rsidRPr="002C6BB2">
              <w:rPr>
                <w:lang w:val="en-US"/>
              </w:rPr>
              <w:t>music and performing arts</w:t>
            </w:r>
          </w:p>
        </w:tc>
        <w:tc>
          <w:tcPr>
            <w:tcW w:w="0" w:type="auto"/>
            <w:hideMark/>
          </w:tcPr>
          <w:p w14:paraId="2146A04D" w14:textId="77777777" w:rsidR="00D227AD" w:rsidRPr="002C6BB2" w:rsidRDefault="00D227AD" w:rsidP="00927FBB">
            <w:pPr>
              <w:rPr>
                <w:lang w:val="en-US"/>
              </w:rPr>
            </w:pPr>
            <w:r w:rsidRPr="002C6BB2">
              <w:rPr>
                <w:lang w:val="en-US"/>
              </w:rPr>
              <w:t>215</w:t>
            </w:r>
          </w:p>
        </w:tc>
        <w:tc>
          <w:tcPr>
            <w:tcW w:w="0" w:type="auto"/>
            <w:hideMark/>
          </w:tcPr>
          <w:p w14:paraId="2D8080AB" w14:textId="77777777" w:rsidR="00D227AD" w:rsidRPr="002C6BB2" w:rsidRDefault="00D227AD" w:rsidP="00927FBB">
            <w:pPr>
              <w:rPr>
                <w:lang w:val="en-US"/>
              </w:rPr>
            </w:pPr>
            <w:r w:rsidRPr="002C6BB2">
              <w:rPr>
                <w:lang w:val="en-US"/>
              </w:rPr>
              <w:t>2</w:t>
            </w:r>
          </w:p>
        </w:tc>
        <w:tc>
          <w:tcPr>
            <w:tcW w:w="0" w:type="auto"/>
            <w:hideMark/>
          </w:tcPr>
          <w:p w14:paraId="35D4D9AB" w14:textId="77777777" w:rsidR="00D227AD" w:rsidRPr="002C6BB2" w:rsidRDefault="00D227AD" w:rsidP="00927FBB">
            <w:pPr>
              <w:rPr>
                <w:lang w:val="en-US"/>
              </w:rPr>
            </w:pPr>
            <w:r w:rsidRPr="002C6BB2">
              <w:rPr>
                <w:lang w:val="en-US"/>
              </w:rPr>
              <w:t>10</w:t>
            </w:r>
          </w:p>
        </w:tc>
      </w:tr>
      <w:tr w:rsidR="002C4C33" w:rsidRPr="002C6BB2" w14:paraId="2EA37CA4" w14:textId="77777777" w:rsidTr="00927FBB">
        <w:trPr>
          <w:trHeight w:val="870"/>
        </w:trPr>
        <w:tc>
          <w:tcPr>
            <w:tcW w:w="0" w:type="auto"/>
            <w:hideMark/>
          </w:tcPr>
          <w:p w14:paraId="7A952625" w14:textId="77777777" w:rsidR="00D227AD" w:rsidRPr="002C6BB2" w:rsidRDefault="00D227AD" w:rsidP="00927FBB">
            <w:pPr>
              <w:rPr>
                <w:lang w:val="en-US"/>
              </w:rPr>
            </w:pPr>
            <w:r w:rsidRPr="002C6BB2">
              <w:rPr>
                <w:lang w:val="en-US"/>
              </w:rPr>
              <w:t>Slovakia</w:t>
            </w:r>
          </w:p>
        </w:tc>
        <w:tc>
          <w:tcPr>
            <w:tcW w:w="0" w:type="auto"/>
            <w:hideMark/>
          </w:tcPr>
          <w:p w14:paraId="46E54603" w14:textId="77777777" w:rsidR="00D227AD" w:rsidRPr="002C6BB2" w:rsidRDefault="00D227AD" w:rsidP="00927FBB">
            <w:pPr>
              <w:rPr>
                <w:lang w:val="en-US"/>
              </w:rPr>
            </w:pPr>
            <w:r w:rsidRPr="002C6BB2">
              <w:rPr>
                <w:lang w:val="en-US"/>
              </w:rPr>
              <w:t>Academy of Performing Arts in Bratislava</w:t>
            </w:r>
          </w:p>
        </w:tc>
        <w:tc>
          <w:tcPr>
            <w:tcW w:w="0" w:type="auto"/>
            <w:hideMark/>
          </w:tcPr>
          <w:p w14:paraId="64BBC292" w14:textId="77777777" w:rsidR="00D227AD" w:rsidRPr="002C6BB2" w:rsidRDefault="00D227AD" w:rsidP="00927FBB">
            <w:pPr>
              <w:rPr>
                <w:lang w:val="en-US"/>
              </w:rPr>
            </w:pPr>
            <w:r w:rsidRPr="002C6BB2">
              <w:rPr>
                <w:lang w:val="en-US"/>
              </w:rPr>
              <w:t>music and performing arts</w:t>
            </w:r>
          </w:p>
        </w:tc>
        <w:tc>
          <w:tcPr>
            <w:tcW w:w="0" w:type="auto"/>
            <w:hideMark/>
          </w:tcPr>
          <w:p w14:paraId="122440F2" w14:textId="77777777" w:rsidR="00D227AD" w:rsidRPr="002C6BB2" w:rsidRDefault="00D227AD" w:rsidP="00927FBB">
            <w:pPr>
              <w:rPr>
                <w:lang w:val="en-US"/>
              </w:rPr>
            </w:pPr>
            <w:r w:rsidRPr="002C6BB2">
              <w:rPr>
                <w:lang w:val="en-US"/>
              </w:rPr>
              <w:t>215</w:t>
            </w:r>
          </w:p>
        </w:tc>
        <w:tc>
          <w:tcPr>
            <w:tcW w:w="0" w:type="auto"/>
            <w:hideMark/>
          </w:tcPr>
          <w:p w14:paraId="13DC3897" w14:textId="77777777" w:rsidR="00D227AD" w:rsidRPr="002C6BB2" w:rsidRDefault="00D227AD" w:rsidP="00927FBB">
            <w:pPr>
              <w:rPr>
                <w:lang w:val="en-US"/>
              </w:rPr>
            </w:pPr>
            <w:r w:rsidRPr="002C6BB2">
              <w:rPr>
                <w:lang w:val="en-US"/>
              </w:rPr>
              <w:t>2</w:t>
            </w:r>
          </w:p>
        </w:tc>
        <w:tc>
          <w:tcPr>
            <w:tcW w:w="0" w:type="auto"/>
            <w:hideMark/>
          </w:tcPr>
          <w:p w14:paraId="0273C6EF" w14:textId="77777777" w:rsidR="00D227AD" w:rsidRPr="002C6BB2" w:rsidRDefault="00D227AD" w:rsidP="00927FBB">
            <w:pPr>
              <w:rPr>
                <w:lang w:val="en-US"/>
              </w:rPr>
            </w:pPr>
            <w:r w:rsidRPr="002C6BB2">
              <w:rPr>
                <w:lang w:val="en-US"/>
              </w:rPr>
              <w:t>10</w:t>
            </w:r>
          </w:p>
        </w:tc>
      </w:tr>
      <w:tr w:rsidR="002C4C33" w:rsidRPr="002C6BB2" w14:paraId="6236A442" w14:textId="77777777" w:rsidTr="00927FBB">
        <w:trPr>
          <w:trHeight w:val="300"/>
        </w:trPr>
        <w:tc>
          <w:tcPr>
            <w:tcW w:w="0" w:type="auto"/>
            <w:hideMark/>
          </w:tcPr>
          <w:p w14:paraId="50F173CD" w14:textId="77777777" w:rsidR="00D227AD" w:rsidRPr="002C6BB2" w:rsidRDefault="00D227AD" w:rsidP="00927FBB">
            <w:pPr>
              <w:rPr>
                <w:lang w:val="en-US"/>
              </w:rPr>
            </w:pPr>
            <w:r w:rsidRPr="002C6BB2">
              <w:rPr>
                <w:lang w:val="en-US"/>
              </w:rPr>
              <w:t>Slovakia</w:t>
            </w:r>
          </w:p>
        </w:tc>
        <w:tc>
          <w:tcPr>
            <w:tcW w:w="0" w:type="auto"/>
            <w:hideMark/>
          </w:tcPr>
          <w:p w14:paraId="59F4503E" w14:textId="77777777" w:rsidR="00D227AD" w:rsidRPr="002C6BB2" w:rsidRDefault="00D227AD" w:rsidP="00927FBB">
            <w:pPr>
              <w:rPr>
                <w:lang w:val="en-US"/>
              </w:rPr>
            </w:pPr>
            <w:r w:rsidRPr="002C6BB2">
              <w:rPr>
                <w:lang w:val="en-US"/>
              </w:rPr>
              <w:t>Technical University of Kosice</w:t>
            </w:r>
          </w:p>
        </w:tc>
        <w:tc>
          <w:tcPr>
            <w:tcW w:w="0" w:type="auto"/>
            <w:hideMark/>
          </w:tcPr>
          <w:p w14:paraId="0CB75363" w14:textId="77777777" w:rsidR="00D227AD" w:rsidRPr="002C6BB2" w:rsidRDefault="00D227AD" w:rsidP="00927FBB">
            <w:pPr>
              <w:rPr>
                <w:lang w:val="en-US"/>
              </w:rPr>
            </w:pPr>
            <w:r w:rsidRPr="002C6BB2">
              <w:rPr>
                <w:lang w:val="en-US"/>
              </w:rPr>
              <w:t>arts</w:t>
            </w:r>
          </w:p>
        </w:tc>
        <w:tc>
          <w:tcPr>
            <w:tcW w:w="0" w:type="auto"/>
            <w:hideMark/>
          </w:tcPr>
          <w:p w14:paraId="7006AFEA" w14:textId="77777777" w:rsidR="00D227AD" w:rsidRPr="002C6BB2" w:rsidRDefault="00D227AD" w:rsidP="00927FBB">
            <w:pPr>
              <w:rPr>
                <w:lang w:val="en-US"/>
              </w:rPr>
            </w:pPr>
            <w:r w:rsidRPr="002C6BB2">
              <w:rPr>
                <w:lang w:val="en-US"/>
              </w:rPr>
              <w:t>219</w:t>
            </w:r>
          </w:p>
        </w:tc>
        <w:tc>
          <w:tcPr>
            <w:tcW w:w="0" w:type="auto"/>
            <w:hideMark/>
          </w:tcPr>
          <w:p w14:paraId="4B9791A1" w14:textId="77777777" w:rsidR="00D227AD" w:rsidRPr="002C6BB2" w:rsidRDefault="00D227AD" w:rsidP="00927FBB">
            <w:pPr>
              <w:rPr>
                <w:lang w:val="en-US"/>
              </w:rPr>
            </w:pPr>
            <w:r w:rsidRPr="002C6BB2">
              <w:rPr>
                <w:lang w:val="en-US"/>
              </w:rPr>
              <w:t>1</w:t>
            </w:r>
          </w:p>
        </w:tc>
        <w:tc>
          <w:tcPr>
            <w:tcW w:w="0" w:type="auto"/>
            <w:hideMark/>
          </w:tcPr>
          <w:p w14:paraId="10BA9D71" w14:textId="77777777" w:rsidR="00D227AD" w:rsidRPr="002C6BB2" w:rsidRDefault="00D227AD" w:rsidP="00927FBB">
            <w:pPr>
              <w:rPr>
                <w:lang w:val="en-US"/>
              </w:rPr>
            </w:pPr>
            <w:r w:rsidRPr="002C6BB2">
              <w:rPr>
                <w:lang w:val="en-US"/>
              </w:rPr>
              <w:t>5</w:t>
            </w:r>
          </w:p>
        </w:tc>
      </w:tr>
      <w:tr w:rsidR="002C4C33" w:rsidRPr="002C6BB2" w14:paraId="157736B9" w14:textId="77777777" w:rsidTr="00927FBB">
        <w:trPr>
          <w:trHeight w:val="585"/>
        </w:trPr>
        <w:tc>
          <w:tcPr>
            <w:tcW w:w="0" w:type="auto"/>
            <w:hideMark/>
          </w:tcPr>
          <w:p w14:paraId="65485842" w14:textId="77777777" w:rsidR="00D227AD" w:rsidRPr="002C6BB2" w:rsidRDefault="00D227AD" w:rsidP="00927FBB">
            <w:pPr>
              <w:rPr>
                <w:lang w:val="en-US"/>
              </w:rPr>
            </w:pPr>
            <w:r w:rsidRPr="002C6BB2">
              <w:rPr>
                <w:lang w:val="en-US"/>
              </w:rPr>
              <w:t>United Kingdom</w:t>
            </w:r>
          </w:p>
        </w:tc>
        <w:tc>
          <w:tcPr>
            <w:tcW w:w="0" w:type="auto"/>
            <w:hideMark/>
          </w:tcPr>
          <w:p w14:paraId="236EC57A" w14:textId="77777777" w:rsidR="00D227AD" w:rsidRPr="002C6BB2" w:rsidRDefault="00D227AD" w:rsidP="00927FBB">
            <w:pPr>
              <w:rPr>
                <w:lang w:val="en-US"/>
              </w:rPr>
            </w:pPr>
            <w:r w:rsidRPr="002C6BB2">
              <w:rPr>
                <w:lang w:val="en-US"/>
              </w:rPr>
              <w:t>University of Hertfordshire</w:t>
            </w:r>
          </w:p>
        </w:tc>
        <w:tc>
          <w:tcPr>
            <w:tcW w:w="0" w:type="auto"/>
            <w:hideMark/>
          </w:tcPr>
          <w:p w14:paraId="6B9AA991" w14:textId="77777777" w:rsidR="00D227AD" w:rsidRPr="002C6BB2" w:rsidRDefault="00D227AD" w:rsidP="00927FBB">
            <w:pPr>
              <w:rPr>
                <w:lang w:val="en-US"/>
              </w:rPr>
            </w:pPr>
            <w:r w:rsidRPr="002C6BB2">
              <w:rPr>
                <w:lang w:val="en-US"/>
              </w:rPr>
              <w:t>fine arts</w:t>
            </w:r>
          </w:p>
        </w:tc>
        <w:tc>
          <w:tcPr>
            <w:tcW w:w="0" w:type="auto"/>
            <w:hideMark/>
          </w:tcPr>
          <w:p w14:paraId="27680E1F" w14:textId="77777777" w:rsidR="00D227AD" w:rsidRPr="002C6BB2" w:rsidRDefault="00D227AD" w:rsidP="00927FBB">
            <w:pPr>
              <w:rPr>
                <w:lang w:val="en-US"/>
              </w:rPr>
            </w:pPr>
            <w:r w:rsidRPr="002C6BB2">
              <w:rPr>
                <w:lang w:val="en-US"/>
              </w:rPr>
              <w:t>213</w:t>
            </w:r>
          </w:p>
        </w:tc>
        <w:tc>
          <w:tcPr>
            <w:tcW w:w="0" w:type="auto"/>
            <w:hideMark/>
          </w:tcPr>
          <w:p w14:paraId="5DF28B35" w14:textId="77777777" w:rsidR="00D227AD" w:rsidRPr="002C6BB2" w:rsidRDefault="00D227AD" w:rsidP="00927FBB">
            <w:pPr>
              <w:rPr>
                <w:lang w:val="en-US"/>
              </w:rPr>
            </w:pPr>
            <w:r w:rsidRPr="002C6BB2">
              <w:rPr>
                <w:lang w:val="en-US"/>
              </w:rPr>
              <w:t>1</w:t>
            </w:r>
          </w:p>
        </w:tc>
        <w:tc>
          <w:tcPr>
            <w:tcW w:w="0" w:type="auto"/>
            <w:hideMark/>
          </w:tcPr>
          <w:p w14:paraId="3CD36930" w14:textId="77777777" w:rsidR="00D227AD" w:rsidRPr="002C6BB2" w:rsidRDefault="00D227AD" w:rsidP="00927FBB">
            <w:pPr>
              <w:rPr>
                <w:lang w:val="en-US"/>
              </w:rPr>
            </w:pPr>
            <w:r w:rsidRPr="002C6BB2">
              <w:rPr>
                <w:lang w:val="en-US"/>
              </w:rPr>
              <w:t>5</w:t>
            </w:r>
          </w:p>
        </w:tc>
      </w:tr>
      <w:tr w:rsidR="002C4C33" w:rsidRPr="002C6BB2" w14:paraId="1E6123B2" w14:textId="77777777" w:rsidTr="00927FBB">
        <w:trPr>
          <w:trHeight w:val="870"/>
        </w:trPr>
        <w:tc>
          <w:tcPr>
            <w:tcW w:w="0" w:type="auto"/>
            <w:hideMark/>
          </w:tcPr>
          <w:p w14:paraId="197B1A58" w14:textId="77777777" w:rsidR="00D227AD" w:rsidRPr="002C6BB2" w:rsidRDefault="00D227AD" w:rsidP="00927FBB">
            <w:pPr>
              <w:rPr>
                <w:lang w:val="en-US"/>
              </w:rPr>
            </w:pPr>
            <w:r w:rsidRPr="002C6BB2">
              <w:rPr>
                <w:lang w:val="en-US"/>
              </w:rPr>
              <w:t>United Kingdom</w:t>
            </w:r>
          </w:p>
        </w:tc>
        <w:tc>
          <w:tcPr>
            <w:tcW w:w="0" w:type="auto"/>
            <w:hideMark/>
          </w:tcPr>
          <w:p w14:paraId="22AE7238" w14:textId="77777777" w:rsidR="00D227AD" w:rsidRPr="002C6BB2" w:rsidRDefault="00D227AD" w:rsidP="00927FBB">
            <w:pPr>
              <w:rPr>
                <w:lang w:val="en-US"/>
              </w:rPr>
            </w:pPr>
            <w:r w:rsidRPr="002C6BB2">
              <w:rPr>
                <w:lang w:val="en-US"/>
              </w:rPr>
              <w:t>University of Hertfordshire</w:t>
            </w:r>
          </w:p>
        </w:tc>
        <w:tc>
          <w:tcPr>
            <w:tcW w:w="0" w:type="auto"/>
            <w:hideMark/>
          </w:tcPr>
          <w:p w14:paraId="1960966D" w14:textId="77777777" w:rsidR="00D227AD" w:rsidRPr="002C6BB2" w:rsidRDefault="00D227AD" w:rsidP="00927FBB">
            <w:pPr>
              <w:rPr>
                <w:lang w:val="en-US"/>
              </w:rPr>
            </w:pPr>
            <w:r w:rsidRPr="002C6BB2">
              <w:rPr>
                <w:lang w:val="en-US"/>
              </w:rPr>
              <w:t>music and performing arts</w:t>
            </w:r>
          </w:p>
        </w:tc>
        <w:tc>
          <w:tcPr>
            <w:tcW w:w="0" w:type="auto"/>
            <w:hideMark/>
          </w:tcPr>
          <w:p w14:paraId="2977A366" w14:textId="77777777" w:rsidR="00D227AD" w:rsidRPr="002C6BB2" w:rsidRDefault="00D227AD" w:rsidP="00927FBB">
            <w:pPr>
              <w:rPr>
                <w:lang w:val="en-US"/>
              </w:rPr>
            </w:pPr>
            <w:r w:rsidRPr="002C6BB2">
              <w:rPr>
                <w:lang w:val="en-US"/>
              </w:rPr>
              <w:t>215</w:t>
            </w:r>
          </w:p>
        </w:tc>
        <w:tc>
          <w:tcPr>
            <w:tcW w:w="0" w:type="auto"/>
            <w:hideMark/>
          </w:tcPr>
          <w:p w14:paraId="6DC444B0" w14:textId="77777777" w:rsidR="00D227AD" w:rsidRPr="002C6BB2" w:rsidRDefault="00D227AD" w:rsidP="00927FBB">
            <w:pPr>
              <w:rPr>
                <w:lang w:val="en-US"/>
              </w:rPr>
            </w:pPr>
            <w:r w:rsidRPr="002C6BB2">
              <w:rPr>
                <w:lang w:val="en-US"/>
              </w:rPr>
              <w:t>1</w:t>
            </w:r>
          </w:p>
        </w:tc>
        <w:tc>
          <w:tcPr>
            <w:tcW w:w="0" w:type="auto"/>
            <w:hideMark/>
          </w:tcPr>
          <w:p w14:paraId="1D8BFC77" w14:textId="77777777" w:rsidR="00D227AD" w:rsidRPr="002C6BB2" w:rsidRDefault="00D227AD" w:rsidP="00927FBB">
            <w:pPr>
              <w:rPr>
                <w:lang w:val="en-US"/>
              </w:rPr>
            </w:pPr>
            <w:r w:rsidRPr="002C6BB2">
              <w:rPr>
                <w:lang w:val="en-US"/>
              </w:rPr>
              <w:t>5</w:t>
            </w:r>
          </w:p>
        </w:tc>
      </w:tr>
      <w:tr w:rsidR="00B94D2E" w:rsidRPr="002C6BB2" w14:paraId="24B904E0" w14:textId="77777777" w:rsidTr="00927FBB">
        <w:trPr>
          <w:trHeight w:val="870"/>
        </w:trPr>
        <w:tc>
          <w:tcPr>
            <w:tcW w:w="0" w:type="auto"/>
          </w:tcPr>
          <w:p w14:paraId="205E6A05" w14:textId="59885CB9" w:rsidR="00B94D2E" w:rsidRPr="002C6BB2" w:rsidRDefault="00A55496" w:rsidP="00927FBB">
            <w:pPr>
              <w:rPr>
                <w:lang w:val="en-US"/>
              </w:rPr>
            </w:pPr>
            <w:r>
              <w:rPr>
                <w:lang w:val="en-US"/>
              </w:rPr>
              <w:t>Switzerland</w:t>
            </w:r>
          </w:p>
        </w:tc>
        <w:tc>
          <w:tcPr>
            <w:tcW w:w="0" w:type="auto"/>
          </w:tcPr>
          <w:p w14:paraId="61160028" w14:textId="44BD750B" w:rsidR="00B94D2E" w:rsidRPr="002C6BB2" w:rsidRDefault="00000000" w:rsidP="00927FBB">
            <w:pPr>
              <w:rPr>
                <w:lang w:val="en-US"/>
              </w:rPr>
            </w:pPr>
            <w:sdt>
              <w:sdtPr>
                <w:rPr>
                  <w:lang w:val="en-US"/>
                </w:rPr>
                <w:id w:val="-1481996405"/>
                <w:placeholder>
                  <w:docPart w:val="3451FF19943B4DD081E28A51901D542D"/>
                </w:placeholder>
                <w:text/>
              </w:sdtPr>
              <w:sdtContent>
                <w:proofErr w:type="spellStart"/>
                <w:r w:rsidR="00A55496" w:rsidRPr="002C4C33">
                  <w:rPr>
                    <w:kern w:val="0"/>
                    <w:sz w:val="24"/>
                    <w:szCs w:val="24"/>
                    <w:lang w:val="en-US"/>
                    <w14:ligatures w14:val="none"/>
                  </w:rPr>
                  <w:t>HEMU</w:t>
                </w:r>
                <w:proofErr w:type="spellEnd"/>
                <w:r w:rsidR="00A55496" w:rsidRPr="002C4C33">
                  <w:rPr>
                    <w:kern w:val="0"/>
                    <w:sz w:val="24"/>
                    <w:szCs w:val="24"/>
                    <w:lang w:val="en-US"/>
                    <w14:ligatures w14:val="none"/>
                  </w:rPr>
                  <w:t xml:space="preserve"> – Haute École de Musique – Fribourg-Freiburg</w:t>
                </w:r>
              </w:sdtContent>
            </w:sdt>
          </w:p>
        </w:tc>
        <w:tc>
          <w:tcPr>
            <w:tcW w:w="0" w:type="auto"/>
          </w:tcPr>
          <w:p w14:paraId="2410DD2B" w14:textId="6E924803" w:rsidR="00B94D2E" w:rsidRPr="002C6BB2" w:rsidRDefault="00A55496" w:rsidP="00927FBB">
            <w:pPr>
              <w:rPr>
                <w:lang w:val="en-US"/>
              </w:rPr>
            </w:pPr>
            <w:r w:rsidRPr="002C4C33">
              <w:rPr>
                <w:kern w:val="0"/>
                <w:sz w:val="24"/>
                <w:szCs w:val="24"/>
                <w:lang w:val="en-US"/>
                <w14:ligatures w14:val="none"/>
              </w:rPr>
              <w:t>music</w:t>
            </w:r>
          </w:p>
        </w:tc>
        <w:tc>
          <w:tcPr>
            <w:tcW w:w="0" w:type="auto"/>
          </w:tcPr>
          <w:p w14:paraId="36017DE8" w14:textId="7FAF6144" w:rsidR="00B94D2E" w:rsidRPr="002C6BB2" w:rsidRDefault="00A55496" w:rsidP="00927FBB">
            <w:pPr>
              <w:rPr>
                <w:lang w:val="en-US"/>
              </w:rPr>
            </w:pPr>
            <w:r>
              <w:rPr>
                <w:lang w:val="en-US"/>
              </w:rPr>
              <w:t>215</w:t>
            </w:r>
          </w:p>
        </w:tc>
        <w:tc>
          <w:tcPr>
            <w:tcW w:w="0" w:type="auto"/>
          </w:tcPr>
          <w:p w14:paraId="72480B77" w14:textId="0288D10F" w:rsidR="00B94D2E" w:rsidRPr="002C6BB2" w:rsidRDefault="002C4C33" w:rsidP="00927FBB">
            <w:pPr>
              <w:rPr>
                <w:lang w:val="en-US"/>
              </w:rPr>
            </w:pPr>
            <w:r>
              <w:rPr>
                <w:lang w:val="en-US"/>
              </w:rPr>
              <w:t>1</w:t>
            </w:r>
          </w:p>
        </w:tc>
        <w:tc>
          <w:tcPr>
            <w:tcW w:w="0" w:type="auto"/>
          </w:tcPr>
          <w:p w14:paraId="50ECBA6F" w14:textId="4816B2F3" w:rsidR="00B94D2E" w:rsidRPr="002C6BB2" w:rsidRDefault="002C4C33" w:rsidP="00927FBB">
            <w:pPr>
              <w:rPr>
                <w:lang w:val="en-US"/>
              </w:rPr>
            </w:pPr>
            <w:proofErr w:type="spellStart"/>
            <w:r>
              <w:rPr>
                <w:lang w:val="en-US"/>
              </w:rPr>
              <w:t>min.2</w:t>
            </w:r>
            <w:proofErr w:type="spellEnd"/>
          </w:p>
        </w:tc>
      </w:tr>
    </w:tbl>
    <w:p w14:paraId="0FA31B90" w14:textId="77777777" w:rsidR="00D227AD" w:rsidRPr="002C6BB2" w:rsidRDefault="00D227AD" w:rsidP="00D227AD">
      <w:pPr>
        <w:rPr>
          <w:lang w:val="en-US"/>
        </w:rPr>
      </w:pPr>
    </w:p>
    <w:p w14:paraId="11A2B4A0" w14:textId="77777777" w:rsidR="00066C05" w:rsidRDefault="00066C05" w:rsidP="00BD0E3F">
      <w:pPr>
        <w:jc w:val="center"/>
        <w:rPr>
          <w:b/>
          <w:bCs/>
          <w:sz w:val="28"/>
          <w:szCs w:val="28"/>
        </w:rPr>
      </w:pPr>
    </w:p>
    <w:p w14:paraId="0CD142FB" w14:textId="5CB472BD" w:rsidR="00BD0E3F" w:rsidRPr="00EF7C16" w:rsidRDefault="00BD0E3F" w:rsidP="00BD0E3F">
      <w:pPr>
        <w:jc w:val="center"/>
        <w:rPr>
          <w:b/>
          <w:bCs/>
          <w:sz w:val="28"/>
          <w:szCs w:val="28"/>
        </w:rPr>
      </w:pPr>
      <w:r w:rsidRPr="00EF7C16">
        <w:rPr>
          <w:b/>
          <w:bCs/>
          <w:sz w:val="28"/>
          <w:szCs w:val="28"/>
        </w:rPr>
        <w:t>PTE INTÉZMÉNYI SZINTŰ PARTNEREK 2024</w:t>
      </w:r>
    </w:p>
    <w:p w14:paraId="53033D19" w14:textId="77777777" w:rsidR="00BD0E3F" w:rsidRDefault="00BD0E3F" w:rsidP="00BD0E3F">
      <w:pPr>
        <w:jc w:val="center"/>
        <w:rPr>
          <w:b/>
          <w:bCs/>
          <w:i/>
          <w:iCs/>
        </w:rPr>
      </w:pPr>
      <w:r w:rsidRPr="00E96886">
        <w:rPr>
          <w:b/>
          <w:bCs/>
          <w:i/>
          <w:iCs/>
        </w:rPr>
        <w:t>AZ ALÁBBI PARTNERINTÉZMÉNYEK ESETÉBEN A PÁLYÁZÓNAK MEG KELL GYŐZŐDNI ARRÓL, HOGY AZ ADOTT INTÉZMÉNYBEN FOLYIK-E AZ Ő SZAKTERÜLETÉNEK MEGFELELŐ OKTATÁS</w:t>
      </w:r>
    </w:p>
    <w:p w14:paraId="2941CF24" w14:textId="77777777" w:rsidR="00066C05" w:rsidRPr="00E96886" w:rsidRDefault="00066C05" w:rsidP="00BD0E3F">
      <w:pPr>
        <w:jc w:val="center"/>
        <w:rPr>
          <w:b/>
          <w:bCs/>
          <w:i/>
          <w:iCs/>
        </w:rPr>
      </w:pPr>
    </w:p>
    <w:p w14:paraId="7A6D8956" w14:textId="77777777" w:rsidR="00E96886" w:rsidRPr="00EF7C16" w:rsidRDefault="00E96886" w:rsidP="00BD0E3F">
      <w:pPr>
        <w:jc w:val="center"/>
        <w:rPr>
          <w:b/>
          <w:bCs/>
          <w:sz w:val="28"/>
          <w:szCs w:val="28"/>
        </w:rPr>
      </w:pPr>
    </w:p>
    <w:tbl>
      <w:tblPr>
        <w:tblStyle w:val="Rcsostblzat"/>
        <w:tblW w:w="5000" w:type="pct"/>
        <w:tblLook w:val="04A0" w:firstRow="1" w:lastRow="0" w:firstColumn="1" w:lastColumn="0" w:noHBand="0" w:noVBand="1"/>
      </w:tblPr>
      <w:tblGrid>
        <w:gridCol w:w="5977"/>
        <w:gridCol w:w="2227"/>
      </w:tblGrid>
      <w:tr w:rsidR="00BD0E3F" w:rsidRPr="008D5130" w14:paraId="27E80434" w14:textId="77777777" w:rsidTr="00927FBB">
        <w:trPr>
          <w:trHeight w:val="930"/>
        </w:trPr>
        <w:tc>
          <w:tcPr>
            <w:tcW w:w="3643" w:type="pct"/>
            <w:noWrap/>
            <w:hideMark/>
          </w:tcPr>
          <w:p w14:paraId="3E4BBE7A" w14:textId="77777777" w:rsidR="00BD0E3F" w:rsidRPr="008D5130" w:rsidRDefault="00BD0E3F" w:rsidP="00927FBB">
            <w:pPr>
              <w:jc w:val="center"/>
              <w:rPr>
                <w:b/>
                <w:bCs/>
              </w:rPr>
            </w:pPr>
            <w:r w:rsidRPr="008D5130">
              <w:rPr>
                <w:b/>
                <w:bCs/>
              </w:rPr>
              <w:t>PARTNER</w:t>
            </w:r>
          </w:p>
        </w:tc>
        <w:tc>
          <w:tcPr>
            <w:tcW w:w="1357" w:type="pct"/>
            <w:noWrap/>
            <w:hideMark/>
          </w:tcPr>
          <w:p w14:paraId="7AD7125A" w14:textId="77777777" w:rsidR="00BD0E3F" w:rsidRPr="008D5130" w:rsidRDefault="00BD0E3F" w:rsidP="00927FBB">
            <w:pPr>
              <w:jc w:val="center"/>
              <w:rPr>
                <w:b/>
                <w:bCs/>
              </w:rPr>
            </w:pPr>
            <w:r w:rsidRPr="008D5130">
              <w:rPr>
                <w:b/>
                <w:bCs/>
              </w:rPr>
              <w:t>Ország</w:t>
            </w:r>
          </w:p>
        </w:tc>
      </w:tr>
      <w:tr w:rsidR="00BD0E3F" w:rsidRPr="008D5130" w14:paraId="523630AF" w14:textId="77777777" w:rsidTr="00927FBB">
        <w:trPr>
          <w:trHeight w:val="300"/>
        </w:trPr>
        <w:tc>
          <w:tcPr>
            <w:tcW w:w="3643" w:type="pct"/>
            <w:noWrap/>
            <w:hideMark/>
          </w:tcPr>
          <w:p w14:paraId="0AF5FBF6" w14:textId="77777777" w:rsidR="00BD0E3F" w:rsidRPr="008D5130" w:rsidRDefault="00BD0E3F" w:rsidP="00927FBB">
            <w:r w:rsidRPr="008D5130">
              <w:t>ADA University</w:t>
            </w:r>
          </w:p>
        </w:tc>
        <w:tc>
          <w:tcPr>
            <w:tcW w:w="1357" w:type="pct"/>
            <w:noWrap/>
            <w:hideMark/>
          </w:tcPr>
          <w:p w14:paraId="19CFC145" w14:textId="77777777" w:rsidR="00BD0E3F" w:rsidRPr="008D5130" w:rsidRDefault="00BD0E3F" w:rsidP="00927FBB">
            <w:r w:rsidRPr="008D5130">
              <w:t>Azerbajdzsán</w:t>
            </w:r>
          </w:p>
        </w:tc>
      </w:tr>
      <w:tr w:rsidR="00BD0E3F" w:rsidRPr="008D5130" w14:paraId="6E0FD20D" w14:textId="77777777" w:rsidTr="00927FBB">
        <w:trPr>
          <w:trHeight w:val="300"/>
        </w:trPr>
        <w:tc>
          <w:tcPr>
            <w:tcW w:w="3643" w:type="pct"/>
            <w:noWrap/>
            <w:hideMark/>
          </w:tcPr>
          <w:p w14:paraId="03F68165" w14:textId="77777777" w:rsidR="00BD0E3F" w:rsidRPr="008D5130" w:rsidRDefault="00BD0E3F" w:rsidP="00927FBB">
            <w:proofErr w:type="spellStart"/>
            <w:r w:rsidRPr="008D5130">
              <w:t>Azerbaijan</w:t>
            </w:r>
            <w:proofErr w:type="spellEnd"/>
            <w:r w:rsidRPr="008D5130">
              <w:t xml:space="preserve"> </w:t>
            </w:r>
            <w:proofErr w:type="spellStart"/>
            <w:r w:rsidRPr="008D5130">
              <w:t>Medical</w:t>
            </w:r>
            <w:proofErr w:type="spellEnd"/>
            <w:r w:rsidRPr="008D5130">
              <w:t xml:space="preserve"> University</w:t>
            </w:r>
          </w:p>
        </w:tc>
        <w:tc>
          <w:tcPr>
            <w:tcW w:w="1357" w:type="pct"/>
            <w:noWrap/>
            <w:hideMark/>
          </w:tcPr>
          <w:p w14:paraId="22CEAEAC" w14:textId="77777777" w:rsidR="00BD0E3F" w:rsidRPr="008D5130" w:rsidRDefault="00BD0E3F" w:rsidP="00927FBB">
            <w:r w:rsidRPr="008D5130">
              <w:t>Azerbajdzsán</w:t>
            </w:r>
          </w:p>
        </w:tc>
      </w:tr>
      <w:tr w:rsidR="00BD0E3F" w:rsidRPr="008D5130" w14:paraId="2A5B479C" w14:textId="77777777" w:rsidTr="00927FBB">
        <w:trPr>
          <w:trHeight w:val="300"/>
        </w:trPr>
        <w:tc>
          <w:tcPr>
            <w:tcW w:w="3643" w:type="pct"/>
            <w:noWrap/>
            <w:hideMark/>
          </w:tcPr>
          <w:p w14:paraId="6FFA2731" w14:textId="77777777" w:rsidR="00BD0E3F" w:rsidRPr="008D5130" w:rsidRDefault="00BD0E3F" w:rsidP="00927FBB">
            <w:r w:rsidRPr="008D5130">
              <w:t xml:space="preserve">University Center of </w:t>
            </w:r>
            <w:proofErr w:type="spellStart"/>
            <w:r w:rsidRPr="008D5130">
              <w:t>Anapolis</w:t>
            </w:r>
            <w:proofErr w:type="spellEnd"/>
          </w:p>
        </w:tc>
        <w:tc>
          <w:tcPr>
            <w:tcW w:w="1357" w:type="pct"/>
            <w:noWrap/>
            <w:hideMark/>
          </w:tcPr>
          <w:p w14:paraId="6ABE8759" w14:textId="77777777" w:rsidR="00BD0E3F" w:rsidRPr="008D5130" w:rsidRDefault="00BD0E3F" w:rsidP="00927FBB">
            <w:r w:rsidRPr="008D5130">
              <w:t>Brazília</w:t>
            </w:r>
          </w:p>
        </w:tc>
      </w:tr>
      <w:tr w:rsidR="00BD0E3F" w:rsidRPr="008D5130" w14:paraId="68EFC51E" w14:textId="77777777" w:rsidTr="00927FBB">
        <w:trPr>
          <w:trHeight w:val="300"/>
        </w:trPr>
        <w:tc>
          <w:tcPr>
            <w:tcW w:w="3643" w:type="pct"/>
            <w:noWrap/>
            <w:hideMark/>
          </w:tcPr>
          <w:p w14:paraId="0AD70331" w14:textId="77777777" w:rsidR="00BD0E3F" w:rsidRPr="008D5130" w:rsidRDefault="00BD0E3F" w:rsidP="00927FBB">
            <w:r w:rsidRPr="008D5130">
              <w:t>Masaryk University</w:t>
            </w:r>
          </w:p>
        </w:tc>
        <w:tc>
          <w:tcPr>
            <w:tcW w:w="1357" w:type="pct"/>
            <w:noWrap/>
            <w:hideMark/>
          </w:tcPr>
          <w:p w14:paraId="75A22845" w14:textId="77777777" w:rsidR="00BD0E3F" w:rsidRPr="008D5130" w:rsidRDefault="00BD0E3F" w:rsidP="00927FBB">
            <w:r w:rsidRPr="008D5130">
              <w:t>Csehország</w:t>
            </w:r>
          </w:p>
        </w:tc>
      </w:tr>
      <w:tr w:rsidR="00BD0E3F" w:rsidRPr="008D5130" w14:paraId="68ACFCF6" w14:textId="77777777" w:rsidTr="00927FBB">
        <w:trPr>
          <w:trHeight w:val="300"/>
        </w:trPr>
        <w:tc>
          <w:tcPr>
            <w:tcW w:w="3643" w:type="pct"/>
            <w:noWrap/>
            <w:hideMark/>
          </w:tcPr>
          <w:p w14:paraId="5169F906" w14:textId="77777777" w:rsidR="00BD0E3F" w:rsidRPr="008D5130" w:rsidRDefault="00BD0E3F" w:rsidP="00927FBB">
            <w:proofErr w:type="spellStart"/>
            <w:r w:rsidRPr="008D5130">
              <w:t>Kyungpook</w:t>
            </w:r>
            <w:proofErr w:type="spellEnd"/>
            <w:r w:rsidRPr="008D5130">
              <w:t xml:space="preserve"> National University</w:t>
            </w:r>
          </w:p>
        </w:tc>
        <w:tc>
          <w:tcPr>
            <w:tcW w:w="1357" w:type="pct"/>
            <w:noWrap/>
            <w:hideMark/>
          </w:tcPr>
          <w:p w14:paraId="69832EF3" w14:textId="77777777" w:rsidR="00BD0E3F" w:rsidRPr="008D5130" w:rsidRDefault="00BD0E3F" w:rsidP="00927FBB">
            <w:r w:rsidRPr="008D5130">
              <w:t>Dél-Korea</w:t>
            </w:r>
          </w:p>
        </w:tc>
      </w:tr>
      <w:tr w:rsidR="00BD0E3F" w:rsidRPr="008D5130" w14:paraId="110375E5" w14:textId="77777777" w:rsidTr="00927FBB">
        <w:trPr>
          <w:trHeight w:val="300"/>
        </w:trPr>
        <w:tc>
          <w:tcPr>
            <w:tcW w:w="3643" w:type="pct"/>
            <w:noWrap/>
            <w:hideMark/>
          </w:tcPr>
          <w:p w14:paraId="4F715DA8" w14:textId="77777777" w:rsidR="00BD0E3F" w:rsidRPr="008D5130" w:rsidRDefault="00BD0E3F" w:rsidP="00927FBB">
            <w:r w:rsidRPr="008D5130">
              <w:t xml:space="preserve">Josip </w:t>
            </w:r>
            <w:proofErr w:type="spellStart"/>
            <w:r w:rsidRPr="008D5130">
              <w:t>Juraj</w:t>
            </w:r>
            <w:proofErr w:type="spellEnd"/>
            <w:r w:rsidRPr="008D5130">
              <w:t xml:space="preserve"> </w:t>
            </w:r>
            <w:proofErr w:type="spellStart"/>
            <w:r w:rsidRPr="008D5130">
              <w:t>Strossmayer</w:t>
            </w:r>
            <w:proofErr w:type="spellEnd"/>
            <w:r w:rsidRPr="008D5130">
              <w:t xml:space="preserve"> University</w:t>
            </w:r>
          </w:p>
        </w:tc>
        <w:tc>
          <w:tcPr>
            <w:tcW w:w="1357" w:type="pct"/>
            <w:noWrap/>
            <w:hideMark/>
          </w:tcPr>
          <w:p w14:paraId="4B22CC46" w14:textId="77777777" w:rsidR="00BD0E3F" w:rsidRPr="008D5130" w:rsidRDefault="00BD0E3F" w:rsidP="00927FBB">
            <w:r w:rsidRPr="008D5130">
              <w:t>Horvátország</w:t>
            </w:r>
          </w:p>
        </w:tc>
      </w:tr>
      <w:tr w:rsidR="00BD0E3F" w:rsidRPr="008D5130" w14:paraId="0E9A5B0C" w14:textId="77777777" w:rsidTr="00927FBB">
        <w:trPr>
          <w:trHeight w:val="300"/>
        </w:trPr>
        <w:tc>
          <w:tcPr>
            <w:tcW w:w="3643" w:type="pct"/>
            <w:noWrap/>
            <w:hideMark/>
          </w:tcPr>
          <w:p w14:paraId="4CCE8B36" w14:textId="77777777" w:rsidR="00BD0E3F" w:rsidRPr="008D5130" w:rsidRDefault="00BD0E3F" w:rsidP="00927FBB">
            <w:proofErr w:type="spellStart"/>
            <w:r w:rsidRPr="008D5130">
              <w:t>Akita</w:t>
            </w:r>
            <w:proofErr w:type="spellEnd"/>
            <w:r w:rsidRPr="008D5130">
              <w:t xml:space="preserve"> International University</w:t>
            </w:r>
          </w:p>
        </w:tc>
        <w:tc>
          <w:tcPr>
            <w:tcW w:w="1357" w:type="pct"/>
            <w:noWrap/>
            <w:hideMark/>
          </w:tcPr>
          <w:p w14:paraId="2ABF7939" w14:textId="77777777" w:rsidR="00BD0E3F" w:rsidRPr="008D5130" w:rsidRDefault="00BD0E3F" w:rsidP="00927FBB">
            <w:r w:rsidRPr="008D5130">
              <w:t>Japán</w:t>
            </w:r>
          </w:p>
        </w:tc>
      </w:tr>
      <w:tr w:rsidR="00BD0E3F" w:rsidRPr="008D5130" w14:paraId="55809F64" w14:textId="77777777" w:rsidTr="00927FBB">
        <w:trPr>
          <w:trHeight w:val="300"/>
        </w:trPr>
        <w:tc>
          <w:tcPr>
            <w:tcW w:w="3643" w:type="pct"/>
            <w:noWrap/>
            <w:hideMark/>
          </w:tcPr>
          <w:p w14:paraId="52A39EF2" w14:textId="77777777" w:rsidR="00BD0E3F" w:rsidRPr="008D5130" w:rsidRDefault="00BD0E3F" w:rsidP="00927FBB">
            <w:proofErr w:type="spellStart"/>
            <w:r w:rsidRPr="008D5130">
              <w:t>Doshisha</w:t>
            </w:r>
            <w:proofErr w:type="spellEnd"/>
            <w:r w:rsidRPr="008D5130">
              <w:t xml:space="preserve"> University</w:t>
            </w:r>
          </w:p>
        </w:tc>
        <w:tc>
          <w:tcPr>
            <w:tcW w:w="1357" w:type="pct"/>
            <w:noWrap/>
            <w:hideMark/>
          </w:tcPr>
          <w:p w14:paraId="6A157D9B" w14:textId="77777777" w:rsidR="00BD0E3F" w:rsidRPr="008D5130" w:rsidRDefault="00BD0E3F" w:rsidP="00927FBB">
            <w:r w:rsidRPr="008D5130">
              <w:t>Japán</w:t>
            </w:r>
          </w:p>
        </w:tc>
      </w:tr>
      <w:tr w:rsidR="00BD0E3F" w:rsidRPr="008D5130" w14:paraId="35028A02" w14:textId="77777777" w:rsidTr="00927FBB">
        <w:trPr>
          <w:trHeight w:val="300"/>
        </w:trPr>
        <w:tc>
          <w:tcPr>
            <w:tcW w:w="3643" w:type="pct"/>
            <w:noWrap/>
            <w:hideMark/>
          </w:tcPr>
          <w:p w14:paraId="426F9160" w14:textId="77777777" w:rsidR="00BD0E3F" w:rsidRPr="008D5130" w:rsidRDefault="00BD0E3F" w:rsidP="00927FBB">
            <w:proofErr w:type="spellStart"/>
            <w:r w:rsidRPr="008D5130">
              <w:t>Kwansei</w:t>
            </w:r>
            <w:proofErr w:type="spellEnd"/>
            <w:r w:rsidRPr="008D5130">
              <w:t xml:space="preserve"> </w:t>
            </w:r>
            <w:proofErr w:type="spellStart"/>
            <w:r w:rsidRPr="008D5130">
              <w:t>Gakuin</w:t>
            </w:r>
            <w:proofErr w:type="spellEnd"/>
            <w:r w:rsidRPr="008D5130">
              <w:t xml:space="preserve"> University</w:t>
            </w:r>
          </w:p>
        </w:tc>
        <w:tc>
          <w:tcPr>
            <w:tcW w:w="1357" w:type="pct"/>
            <w:noWrap/>
            <w:hideMark/>
          </w:tcPr>
          <w:p w14:paraId="4D28E5BE" w14:textId="77777777" w:rsidR="00BD0E3F" w:rsidRPr="008D5130" w:rsidRDefault="00BD0E3F" w:rsidP="00927FBB">
            <w:r w:rsidRPr="008D5130">
              <w:t>Japán</w:t>
            </w:r>
          </w:p>
        </w:tc>
      </w:tr>
      <w:tr w:rsidR="00BD0E3F" w:rsidRPr="008D5130" w14:paraId="6FD7278A" w14:textId="77777777" w:rsidTr="00927FBB">
        <w:trPr>
          <w:trHeight w:val="300"/>
        </w:trPr>
        <w:tc>
          <w:tcPr>
            <w:tcW w:w="3643" w:type="pct"/>
            <w:noWrap/>
            <w:hideMark/>
          </w:tcPr>
          <w:p w14:paraId="3D753C5A" w14:textId="77777777" w:rsidR="00BD0E3F" w:rsidRPr="008D5130" w:rsidRDefault="00BD0E3F" w:rsidP="00927FBB">
            <w:r w:rsidRPr="008D5130">
              <w:t xml:space="preserve">University of Ontario Institute of </w:t>
            </w:r>
            <w:proofErr w:type="spellStart"/>
            <w:r w:rsidRPr="008D5130">
              <w:t>Technology</w:t>
            </w:r>
            <w:proofErr w:type="spellEnd"/>
          </w:p>
        </w:tc>
        <w:tc>
          <w:tcPr>
            <w:tcW w:w="1357" w:type="pct"/>
            <w:noWrap/>
            <w:hideMark/>
          </w:tcPr>
          <w:p w14:paraId="5599296D" w14:textId="77777777" w:rsidR="00BD0E3F" w:rsidRPr="008D5130" w:rsidRDefault="00BD0E3F" w:rsidP="00927FBB">
            <w:r w:rsidRPr="008D5130">
              <w:t>Kanada</w:t>
            </w:r>
          </w:p>
        </w:tc>
      </w:tr>
      <w:tr w:rsidR="00BD0E3F" w:rsidRPr="008D5130" w14:paraId="6EAEE55C" w14:textId="77777777" w:rsidTr="00927FBB">
        <w:trPr>
          <w:trHeight w:val="300"/>
        </w:trPr>
        <w:tc>
          <w:tcPr>
            <w:tcW w:w="3643" w:type="pct"/>
            <w:noWrap/>
            <w:hideMark/>
          </w:tcPr>
          <w:p w14:paraId="2C14DD62" w14:textId="77777777" w:rsidR="00BD0E3F" w:rsidRPr="008D5130" w:rsidRDefault="00BD0E3F" w:rsidP="00927FBB">
            <w:proofErr w:type="spellStart"/>
            <w:r w:rsidRPr="008D5130">
              <w:t>Karagandy</w:t>
            </w:r>
            <w:proofErr w:type="spellEnd"/>
            <w:r w:rsidRPr="008D5130">
              <w:t xml:space="preserve"> University of </w:t>
            </w:r>
            <w:proofErr w:type="spellStart"/>
            <w:r w:rsidRPr="008D5130">
              <w:t>the</w:t>
            </w:r>
            <w:proofErr w:type="spellEnd"/>
            <w:r w:rsidRPr="008D5130">
              <w:t xml:space="preserve"> </w:t>
            </w:r>
            <w:proofErr w:type="spellStart"/>
            <w:r w:rsidRPr="008D5130">
              <w:t>Name</w:t>
            </w:r>
            <w:proofErr w:type="spellEnd"/>
            <w:r w:rsidRPr="008D5130">
              <w:t xml:space="preserve"> of </w:t>
            </w:r>
            <w:proofErr w:type="spellStart"/>
            <w:r w:rsidRPr="008D5130">
              <w:t>Academician</w:t>
            </w:r>
            <w:proofErr w:type="spellEnd"/>
            <w:r w:rsidRPr="008D5130">
              <w:t xml:space="preserve"> </w:t>
            </w:r>
            <w:proofErr w:type="spellStart"/>
            <w:r w:rsidRPr="008D5130">
              <w:t>E.A</w:t>
            </w:r>
            <w:proofErr w:type="spellEnd"/>
            <w:r w:rsidRPr="008D5130">
              <w:t xml:space="preserve">. </w:t>
            </w:r>
            <w:proofErr w:type="spellStart"/>
            <w:r w:rsidRPr="008D5130">
              <w:t>Buketov</w:t>
            </w:r>
            <w:proofErr w:type="spellEnd"/>
          </w:p>
        </w:tc>
        <w:tc>
          <w:tcPr>
            <w:tcW w:w="1357" w:type="pct"/>
            <w:noWrap/>
            <w:hideMark/>
          </w:tcPr>
          <w:p w14:paraId="377DC302" w14:textId="77777777" w:rsidR="00BD0E3F" w:rsidRPr="008D5130" w:rsidRDefault="00BD0E3F" w:rsidP="00927FBB">
            <w:r w:rsidRPr="008D5130">
              <w:t>Kazahsztán</w:t>
            </w:r>
          </w:p>
        </w:tc>
      </w:tr>
      <w:tr w:rsidR="00BD0E3F" w:rsidRPr="008D5130" w14:paraId="56EE25CF" w14:textId="77777777" w:rsidTr="00927FBB">
        <w:trPr>
          <w:trHeight w:val="300"/>
        </w:trPr>
        <w:tc>
          <w:tcPr>
            <w:tcW w:w="3643" w:type="pct"/>
            <w:noWrap/>
            <w:hideMark/>
          </w:tcPr>
          <w:p w14:paraId="46A1FF1F" w14:textId="77777777" w:rsidR="00BD0E3F" w:rsidRPr="008D5130" w:rsidRDefault="00BD0E3F" w:rsidP="00927FBB">
            <w:r w:rsidRPr="008D5130">
              <w:t>University of Nairobi</w:t>
            </w:r>
          </w:p>
        </w:tc>
        <w:tc>
          <w:tcPr>
            <w:tcW w:w="1357" w:type="pct"/>
            <w:noWrap/>
            <w:hideMark/>
          </w:tcPr>
          <w:p w14:paraId="4FC5161D" w14:textId="77777777" w:rsidR="00BD0E3F" w:rsidRPr="008D5130" w:rsidRDefault="00BD0E3F" w:rsidP="00927FBB">
            <w:r w:rsidRPr="008D5130">
              <w:t>Kenya</w:t>
            </w:r>
          </w:p>
        </w:tc>
      </w:tr>
      <w:tr w:rsidR="00BD0E3F" w:rsidRPr="008D5130" w14:paraId="2CB700E3" w14:textId="77777777" w:rsidTr="00927FBB">
        <w:trPr>
          <w:trHeight w:val="300"/>
        </w:trPr>
        <w:tc>
          <w:tcPr>
            <w:tcW w:w="3643" w:type="pct"/>
            <w:noWrap/>
            <w:hideMark/>
          </w:tcPr>
          <w:p w14:paraId="092D56C9" w14:textId="77777777" w:rsidR="00BD0E3F" w:rsidRPr="008D5130" w:rsidRDefault="00BD0E3F" w:rsidP="00927FBB">
            <w:proofErr w:type="spellStart"/>
            <w:r w:rsidRPr="008D5130">
              <w:t>North</w:t>
            </w:r>
            <w:proofErr w:type="spellEnd"/>
            <w:r w:rsidRPr="008D5130">
              <w:t xml:space="preserve"> </w:t>
            </w:r>
            <w:proofErr w:type="spellStart"/>
            <w:r w:rsidRPr="008D5130">
              <w:t>China</w:t>
            </w:r>
            <w:proofErr w:type="spellEnd"/>
            <w:r w:rsidRPr="008D5130">
              <w:t xml:space="preserve"> University of Science and </w:t>
            </w:r>
            <w:proofErr w:type="spellStart"/>
            <w:r w:rsidRPr="008D5130">
              <w:t>Technology</w:t>
            </w:r>
            <w:proofErr w:type="spellEnd"/>
          </w:p>
        </w:tc>
        <w:tc>
          <w:tcPr>
            <w:tcW w:w="1357" w:type="pct"/>
            <w:noWrap/>
            <w:hideMark/>
          </w:tcPr>
          <w:p w14:paraId="2B6715AB" w14:textId="77777777" w:rsidR="00BD0E3F" w:rsidRPr="008D5130" w:rsidRDefault="00BD0E3F" w:rsidP="00927FBB">
            <w:r w:rsidRPr="008D5130">
              <w:t>Kína</w:t>
            </w:r>
          </w:p>
        </w:tc>
      </w:tr>
      <w:tr w:rsidR="00BD0E3F" w:rsidRPr="008D5130" w14:paraId="07D5EBD9" w14:textId="77777777" w:rsidTr="00927FBB">
        <w:trPr>
          <w:trHeight w:val="300"/>
        </w:trPr>
        <w:tc>
          <w:tcPr>
            <w:tcW w:w="3643" w:type="pct"/>
            <w:noWrap/>
            <w:hideMark/>
          </w:tcPr>
          <w:p w14:paraId="03A9CE0C" w14:textId="77777777" w:rsidR="00BD0E3F" w:rsidRPr="008D5130" w:rsidRDefault="00BD0E3F" w:rsidP="00927FBB">
            <w:proofErr w:type="spellStart"/>
            <w:r w:rsidRPr="008D5130">
              <w:t>CES</w:t>
            </w:r>
            <w:proofErr w:type="spellEnd"/>
            <w:r w:rsidRPr="008D5130">
              <w:t xml:space="preserve"> </w:t>
            </w:r>
            <w:proofErr w:type="spellStart"/>
            <w:r w:rsidRPr="008D5130">
              <w:t>Universidad</w:t>
            </w:r>
            <w:proofErr w:type="spellEnd"/>
          </w:p>
        </w:tc>
        <w:tc>
          <w:tcPr>
            <w:tcW w:w="1357" w:type="pct"/>
            <w:noWrap/>
            <w:hideMark/>
          </w:tcPr>
          <w:p w14:paraId="24526413" w14:textId="77777777" w:rsidR="00BD0E3F" w:rsidRPr="008D5130" w:rsidRDefault="00BD0E3F" w:rsidP="00927FBB">
            <w:r w:rsidRPr="008D5130">
              <w:t>Kolumbia</w:t>
            </w:r>
          </w:p>
        </w:tc>
      </w:tr>
      <w:tr w:rsidR="00BD0E3F" w:rsidRPr="008D5130" w14:paraId="09355486" w14:textId="77777777" w:rsidTr="00927FBB">
        <w:trPr>
          <w:trHeight w:val="300"/>
        </w:trPr>
        <w:tc>
          <w:tcPr>
            <w:tcW w:w="3643" w:type="pct"/>
            <w:noWrap/>
            <w:hideMark/>
          </w:tcPr>
          <w:p w14:paraId="34C58720" w14:textId="77777777" w:rsidR="00BD0E3F" w:rsidRPr="008D5130" w:rsidRDefault="00BD0E3F" w:rsidP="00927FBB">
            <w:proofErr w:type="spellStart"/>
            <w:r w:rsidRPr="008D5130">
              <w:t>Jagiellonian</w:t>
            </w:r>
            <w:proofErr w:type="spellEnd"/>
            <w:r w:rsidRPr="008D5130">
              <w:t xml:space="preserve"> University</w:t>
            </w:r>
          </w:p>
        </w:tc>
        <w:tc>
          <w:tcPr>
            <w:tcW w:w="1357" w:type="pct"/>
            <w:noWrap/>
            <w:hideMark/>
          </w:tcPr>
          <w:p w14:paraId="18DD9F4F" w14:textId="77777777" w:rsidR="00BD0E3F" w:rsidRPr="008D5130" w:rsidRDefault="00BD0E3F" w:rsidP="00927FBB">
            <w:r w:rsidRPr="008D5130">
              <w:t>Lengyelország</w:t>
            </w:r>
          </w:p>
        </w:tc>
      </w:tr>
      <w:tr w:rsidR="00BD0E3F" w:rsidRPr="008D5130" w14:paraId="23D0995A" w14:textId="77777777" w:rsidTr="00927FBB">
        <w:trPr>
          <w:trHeight w:val="300"/>
        </w:trPr>
        <w:tc>
          <w:tcPr>
            <w:tcW w:w="3643" w:type="pct"/>
            <w:noWrap/>
            <w:hideMark/>
          </w:tcPr>
          <w:p w14:paraId="5DF83C58" w14:textId="77777777" w:rsidR="00BD0E3F" w:rsidRPr="008D5130" w:rsidRDefault="00BD0E3F" w:rsidP="00927FBB">
            <w:proofErr w:type="spellStart"/>
            <w:r w:rsidRPr="008D5130">
              <w:t>Université</w:t>
            </w:r>
            <w:proofErr w:type="spellEnd"/>
            <w:r w:rsidRPr="008D5130">
              <w:t xml:space="preserve"> Mohammed VI </w:t>
            </w:r>
            <w:proofErr w:type="spellStart"/>
            <w:r w:rsidRPr="008D5130">
              <w:t>Polytechnique</w:t>
            </w:r>
            <w:proofErr w:type="spellEnd"/>
            <w:r w:rsidRPr="008D5130">
              <w:t xml:space="preserve">, </w:t>
            </w:r>
            <w:proofErr w:type="spellStart"/>
            <w:r w:rsidRPr="008D5130">
              <w:t>EGE</w:t>
            </w:r>
            <w:proofErr w:type="spellEnd"/>
            <w:r w:rsidRPr="008D5130">
              <w:t xml:space="preserve"> Rabat</w:t>
            </w:r>
          </w:p>
        </w:tc>
        <w:tc>
          <w:tcPr>
            <w:tcW w:w="1357" w:type="pct"/>
            <w:noWrap/>
            <w:hideMark/>
          </w:tcPr>
          <w:p w14:paraId="172FE77E" w14:textId="77777777" w:rsidR="00BD0E3F" w:rsidRPr="008D5130" w:rsidRDefault="00BD0E3F" w:rsidP="00927FBB">
            <w:r w:rsidRPr="008D5130">
              <w:t>Marokkó</w:t>
            </w:r>
          </w:p>
        </w:tc>
      </w:tr>
      <w:tr w:rsidR="00BD0E3F" w:rsidRPr="008D5130" w14:paraId="730EB0C6" w14:textId="77777777" w:rsidTr="00927FBB">
        <w:trPr>
          <w:trHeight w:val="300"/>
        </w:trPr>
        <w:tc>
          <w:tcPr>
            <w:tcW w:w="3643" w:type="pct"/>
            <w:noWrap/>
            <w:hideMark/>
          </w:tcPr>
          <w:p w14:paraId="1497DD9A" w14:textId="77777777" w:rsidR="00BD0E3F" w:rsidRPr="008D5130" w:rsidRDefault="00BD0E3F" w:rsidP="00927FBB">
            <w:proofErr w:type="spellStart"/>
            <w:r w:rsidRPr="008D5130">
              <w:t>Higher</w:t>
            </w:r>
            <w:proofErr w:type="spellEnd"/>
            <w:r w:rsidRPr="008D5130">
              <w:t xml:space="preserve"> </w:t>
            </w:r>
            <w:proofErr w:type="spellStart"/>
            <w:r w:rsidRPr="008D5130">
              <w:t>School</w:t>
            </w:r>
            <w:proofErr w:type="spellEnd"/>
            <w:r w:rsidRPr="008D5130">
              <w:t xml:space="preserve"> of </w:t>
            </w:r>
            <w:proofErr w:type="spellStart"/>
            <w:r w:rsidRPr="008D5130">
              <w:t>Economics</w:t>
            </w:r>
            <w:proofErr w:type="spellEnd"/>
          </w:p>
        </w:tc>
        <w:tc>
          <w:tcPr>
            <w:tcW w:w="1357" w:type="pct"/>
            <w:noWrap/>
            <w:hideMark/>
          </w:tcPr>
          <w:p w14:paraId="211D1080" w14:textId="77777777" w:rsidR="00BD0E3F" w:rsidRPr="008D5130" w:rsidRDefault="00BD0E3F" w:rsidP="00927FBB">
            <w:r w:rsidRPr="008D5130">
              <w:t>Oroszország</w:t>
            </w:r>
          </w:p>
        </w:tc>
      </w:tr>
      <w:tr w:rsidR="00BD0E3F" w:rsidRPr="008D5130" w14:paraId="44D0C1FB" w14:textId="77777777" w:rsidTr="00927FBB">
        <w:trPr>
          <w:trHeight w:val="300"/>
        </w:trPr>
        <w:tc>
          <w:tcPr>
            <w:tcW w:w="3643" w:type="pct"/>
            <w:noWrap/>
            <w:hideMark/>
          </w:tcPr>
          <w:p w14:paraId="15A09790" w14:textId="77777777" w:rsidR="00BD0E3F" w:rsidRPr="008D5130" w:rsidRDefault="00BD0E3F" w:rsidP="00927FBB">
            <w:proofErr w:type="spellStart"/>
            <w:r w:rsidRPr="008D5130">
              <w:t>Universidad</w:t>
            </w:r>
            <w:proofErr w:type="spellEnd"/>
            <w:r w:rsidRPr="008D5130">
              <w:t xml:space="preserve"> </w:t>
            </w:r>
            <w:proofErr w:type="spellStart"/>
            <w:r w:rsidRPr="008D5130">
              <w:t>Peruana</w:t>
            </w:r>
            <w:proofErr w:type="spellEnd"/>
            <w:r w:rsidRPr="008D5130">
              <w:t xml:space="preserve"> de </w:t>
            </w:r>
            <w:proofErr w:type="spellStart"/>
            <w:r w:rsidRPr="008D5130">
              <w:t>Ciencias</w:t>
            </w:r>
            <w:proofErr w:type="spellEnd"/>
            <w:r w:rsidRPr="008D5130">
              <w:t xml:space="preserve"> </w:t>
            </w:r>
            <w:proofErr w:type="spellStart"/>
            <w:r w:rsidRPr="008D5130">
              <w:t>Aplicadas</w:t>
            </w:r>
            <w:proofErr w:type="spellEnd"/>
          </w:p>
        </w:tc>
        <w:tc>
          <w:tcPr>
            <w:tcW w:w="1357" w:type="pct"/>
            <w:noWrap/>
            <w:hideMark/>
          </w:tcPr>
          <w:p w14:paraId="4CE33E10" w14:textId="77777777" w:rsidR="00BD0E3F" w:rsidRPr="008D5130" w:rsidRDefault="00BD0E3F" w:rsidP="00927FBB">
            <w:r w:rsidRPr="008D5130">
              <w:t>Peru</w:t>
            </w:r>
          </w:p>
        </w:tc>
      </w:tr>
      <w:tr w:rsidR="00BD0E3F" w:rsidRPr="008D5130" w14:paraId="63B535ED" w14:textId="77777777" w:rsidTr="00927FBB">
        <w:trPr>
          <w:trHeight w:val="300"/>
        </w:trPr>
        <w:tc>
          <w:tcPr>
            <w:tcW w:w="3643" w:type="pct"/>
            <w:noWrap/>
            <w:hideMark/>
          </w:tcPr>
          <w:p w14:paraId="17AE8FAE" w14:textId="77777777" w:rsidR="00BD0E3F" w:rsidRPr="008D5130" w:rsidRDefault="00BD0E3F" w:rsidP="00927FBB">
            <w:r w:rsidRPr="008D5130">
              <w:t>Partiumi Keresztény Egyetem</w:t>
            </w:r>
          </w:p>
        </w:tc>
        <w:tc>
          <w:tcPr>
            <w:tcW w:w="1357" w:type="pct"/>
            <w:noWrap/>
            <w:hideMark/>
          </w:tcPr>
          <w:p w14:paraId="1ECAC35B" w14:textId="77777777" w:rsidR="00BD0E3F" w:rsidRPr="008D5130" w:rsidRDefault="00BD0E3F" w:rsidP="00927FBB">
            <w:r w:rsidRPr="008D5130">
              <w:t>Románia</w:t>
            </w:r>
          </w:p>
        </w:tc>
      </w:tr>
      <w:tr w:rsidR="00BD0E3F" w:rsidRPr="008D5130" w14:paraId="39983DFD" w14:textId="77777777" w:rsidTr="00927FBB">
        <w:trPr>
          <w:trHeight w:val="300"/>
        </w:trPr>
        <w:tc>
          <w:tcPr>
            <w:tcW w:w="3643" w:type="pct"/>
            <w:noWrap/>
            <w:hideMark/>
          </w:tcPr>
          <w:p w14:paraId="39E2A3F5" w14:textId="77777777" w:rsidR="00BD0E3F" w:rsidRPr="008D5130" w:rsidRDefault="00BD0E3F" w:rsidP="00927FBB">
            <w:r w:rsidRPr="008D5130">
              <w:t xml:space="preserve">Sapientia </w:t>
            </w:r>
            <w:proofErr w:type="spellStart"/>
            <w:r w:rsidRPr="008D5130">
              <w:t>EMTE</w:t>
            </w:r>
            <w:proofErr w:type="spellEnd"/>
          </w:p>
        </w:tc>
        <w:tc>
          <w:tcPr>
            <w:tcW w:w="1357" w:type="pct"/>
            <w:noWrap/>
            <w:hideMark/>
          </w:tcPr>
          <w:p w14:paraId="46B8C632" w14:textId="77777777" w:rsidR="00BD0E3F" w:rsidRPr="008D5130" w:rsidRDefault="00BD0E3F" w:rsidP="00927FBB">
            <w:r w:rsidRPr="008D5130">
              <w:t>Románia</w:t>
            </w:r>
          </w:p>
        </w:tc>
      </w:tr>
      <w:tr w:rsidR="00BD0E3F" w:rsidRPr="008D5130" w14:paraId="4AC4DBEC" w14:textId="77777777" w:rsidTr="00927FBB">
        <w:trPr>
          <w:trHeight w:val="300"/>
        </w:trPr>
        <w:tc>
          <w:tcPr>
            <w:tcW w:w="3643" w:type="pct"/>
            <w:noWrap/>
            <w:hideMark/>
          </w:tcPr>
          <w:p w14:paraId="208ED3E0" w14:textId="77777777" w:rsidR="00BD0E3F" w:rsidRPr="008D5130" w:rsidRDefault="00BD0E3F" w:rsidP="00927FBB">
            <w:r w:rsidRPr="008D5130">
              <w:t xml:space="preserve">National </w:t>
            </w:r>
            <w:proofErr w:type="spellStart"/>
            <w:r w:rsidRPr="008D5130">
              <w:t>Chengchi</w:t>
            </w:r>
            <w:proofErr w:type="spellEnd"/>
            <w:r w:rsidRPr="008D5130">
              <w:t xml:space="preserve"> University</w:t>
            </w:r>
          </w:p>
        </w:tc>
        <w:tc>
          <w:tcPr>
            <w:tcW w:w="1357" w:type="pct"/>
            <w:noWrap/>
            <w:hideMark/>
          </w:tcPr>
          <w:p w14:paraId="2262FE5C" w14:textId="77777777" w:rsidR="00BD0E3F" w:rsidRPr="008D5130" w:rsidRDefault="00BD0E3F" w:rsidP="00927FBB">
            <w:r w:rsidRPr="008D5130">
              <w:t>Tajvan</w:t>
            </w:r>
          </w:p>
        </w:tc>
      </w:tr>
      <w:tr w:rsidR="00BD0E3F" w:rsidRPr="008D5130" w14:paraId="3D6B5DE4" w14:textId="77777777" w:rsidTr="00927FBB">
        <w:trPr>
          <w:trHeight w:val="300"/>
        </w:trPr>
        <w:tc>
          <w:tcPr>
            <w:tcW w:w="3643" w:type="pct"/>
            <w:noWrap/>
            <w:hideMark/>
          </w:tcPr>
          <w:p w14:paraId="7D35D807" w14:textId="77777777" w:rsidR="00BD0E3F" w:rsidRPr="008D5130" w:rsidRDefault="00BD0E3F" w:rsidP="00927FBB">
            <w:r w:rsidRPr="008D5130">
              <w:t xml:space="preserve">National </w:t>
            </w:r>
            <w:proofErr w:type="spellStart"/>
            <w:r w:rsidRPr="008D5130">
              <w:t>Tsing</w:t>
            </w:r>
            <w:proofErr w:type="spellEnd"/>
            <w:r w:rsidRPr="008D5130">
              <w:t xml:space="preserve"> </w:t>
            </w:r>
            <w:proofErr w:type="spellStart"/>
            <w:r w:rsidRPr="008D5130">
              <w:t>Hua</w:t>
            </w:r>
            <w:proofErr w:type="spellEnd"/>
            <w:r w:rsidRPr="008D5130">
              <w:t xml:space="preserve"> University</w:t>
            </w:r>
          </w:p>
        </w:tc>
        <w:tc>
          <w:tcPr>
            <w:tcW w:w="1357" w:type="pct"/>
            <w:noWrap/>
            <w:hideMark/>
          </w:tcPr>
          <w:p w14:paraId="15AD88F2" w14:textId="77777777" w:rsidR="00BD0E3F" w:rsidRPr="008D5130" w:rsidRDefault="00BD0E3F" w:rsidP="00927FBB">
            <w:r w:rsidRPr="008D5130">
              <w:t>Tajvan</w:t>
            </w:r>
          </w:p>
        </w:tc>
      </w:tr>
      <w:tr w:rsidR="00BD0E3F" w:rsidRPr="008D5130" w14:paraId="7941F47F" w14:textId="77777777" w:rsidTr="00927FBB">
        <w:trPr>
          <w:trHeight w:val="300"/>
        </w:trPr>
        <w:tc>
          <w:tcPr>
            <w:tcW w:w="3643" w:type="pct"/>
            <w:noWrap/>
            <w:hideMark/>
          </w:tcPr>
          <w:p w14:paraId="5AFDD396" w14:textId="77777777" w:rsidR="00BD0E3F" w:rsidRPr="008D5130" w:rsidRDefault="00BD0E3F" w:rsidP="00927FBB">
            <w:proofErr w:type="spellStart"/>
            <w:r w:rsidRPr="008D5130">
              <w:t>Coe</w:t>
            </w:r>
            <w:proofErr w:type="spellEnd"/>
            <w:r w:rsidRPr="008D5130">
              <w:t xml:space="preserve"> College</w:t>
            </w:r>
          </w:p>
        </w:tc>
        <w:tc>
          <w:tcPr>
            <w:tcW w:w="1357" w:type="pct"/>
            <w:noWrap/>
            <w:hideMark/>
          </w:tcPr>
          <w:p w14:paraId="56AB0093" w14:textId="77777777" w:rsidR="00BD0E3F" w:rsidRPr="008D5130" w:rsidRDefault="00BD0E3F" w:rsidP="00927FBB">
            <w:r w:rsidRPr="008D5130">
              <w:t>USA</w:t>
            </w:r>
          </w:p>
        </w:tc>
      </w:tr>
      <w:tr w:rsidR="00BD0E3F" w:rsidRPr="008D5130" w14:paraId="0A2875DF" w14:textId="77777777" w:rsidTr="00927FBB">
        <w:trPr>
          <w:trHeight w:val="300"/>
        </w:trPr>
        <w:tc>
          <w:tcPr>
            <w:tcW w:w="3643" w:type="pct"/>
            <w:noWrap/>
            <w:hideMark/>
          </w:tcPr>
          <w:p w14:paraId="724D97F5" w14:textId="77777777" w:rsidR="00BD0E3F" w:rsidRPr="008D5130" w:rsidRDefault="00BD0E3F" w:rsidP="00927FBB">
            <w:r w:rsidRPr="008D5130">
              <w:t xml:space="preserve">Florida </w:t>
            </w:r>
            <w:proofErr w:type="spellStart"/>
            <w:r w:rsidRPr="008D5130">
              <w:t>Gulf</w:t>
            </w:r>
            <w:proofErr w:type="spellEnd"/>
            <w:r w:rsidRPr="008D5130">
              <w:t xml:space="preserve"> </w:t>
            </w:r>
            <w:proofErr w:type="spellStart"/>
            <w:r w:rsidRPr="008D5130">
              <w:t>Coast</w:t>
            </w:r>
            <w:proofErr w:type="spellEnd"/>
            <w:r w:rsidRPr="008D5130">
              <w:t xml:space="preserve"> University</w:t>
            </w:r>
          </w:p>
        </w:tc>
        <w:tc>
          <w:tcPr>
            <w:tcW w:w="1357" w:type="pct"/>
            <w:noWrap/>
            <w:hideMark/>
          </w:tcPr>
          <w:p w14:paraId="25CB7A88" w14:textId="77777777" w:rsidR="00BD0E3F" w:rsidRPr="008D5130" w:rsidRDefault="00BD0E3F" w:rsidP="00927FBB">
            <w:r w:rsidRPr="008D5130">
              <w:t>USA</w:t>
            </w:r>
          </w:p>
        </w:tc>
      </w:tr>
      <w:tr w:rsidR="00BD0E3F" w:rsidRPr="008D5130" w14:paraId="113C7692" w14:textId="77777777" w:rsidTr="00927FBB">
        <w:trPr>
          <w:trHeight w:val="300"/>
        </w:trPr>
        <w:tc>
          <w:tcPr>
            <w:tcW w:w="3643" w:type="pct"/>
            <w:noWrap/>
            <w:hideMark/>
          </w:tcPr>
          <w:p w14:paraId="4D3EA3E8" w14:textId="77777777" w:rsidR="00BD0E3F" w:rsidRPr="008D5130" w:rsidRDefault="00BD0E3F" w:rsidP="00927FBB">
            <w:proofErr w:type="spellStart"/>
            <w:r w:rsidRPr="008D5130">
              <w:t>MSU</w:t>
            </w:r>
            <w:proofErr w:type="spellEnd"/>
            <w:r w:rsidRPr="008D5130">
              <w:t xml:space="preserve"> Denver</w:t>
            </w:r>
          </w:p>
        </w:tc>
        <w:tc>
          <w:tcPr>
            <w:tcW w:w="1357" w:type="pct"/>
            <w:noWrap/>
            <w:hideMark/>
          </w:tcPr>
          <w:p w14:paraId="7722E873" w14:textId="77777777" w:rsidR="00BD0E3F" w:rsidRPr="008D5130" w:rsidRDefault="00BD0E3F" w:rsidP="00927FBB">
            <w:r w:rsidRPr="008D5130">
              <w:t>USA</w:t>
            </w:r>
          </w:p>
        </w:tc>
      </w:tr>
      <w:tr w:rsidR="00BD0E3F" w:rsidRPr="008D5130" w14:paraId="30FCD335" w14:textId="77777777" w:rsidTr="00927FBB">
        <w:trPr>
          <w:trHeight w:val="300"/>
        </w:trPr>
        <w:tc>
          <w:tcPr>
            <w:tcW w:w="3643" w:type="pct"/>
            <w:noWrap/>
            <w:hideMark/>
          </w:tcPr>
          <w:p w14:paraId="579D7D01" w14:textId="77777777" w:rsidR="00BD0E3F" w:rsidRPr="008D5130" w:rsidRDefault="00BD0E3F" w:rsidP="00927FBB">
            <w:r w:rsidRPr="008D5130">
              <w:t>University of St. Thomas</w:t>
            </w:r>
          </w:p>
        </w:tc>
        <w:tc>
          <w:tcPr>
            <w:tcW w:w="1357" w:type="pct"/>
            <w:noWrap/>
            <w:hideMark/>
          </w:tcPr>
          <w:p w14:paraId="4FD17185" w14:textId="77777777" w:rsidR="00BD0E3F" w:rsidRPr="008D5130" w:rsidRDefault="00BD0E3F" w:rsidP="00927FBB">
            <w:r w:rsidRPr="008D5130">
              <w:t>USA</w:t>
            </w:r>
          </w:p>
        </w:tc>
      </w:tr>
      <w:tr w:rsidR="00BD0E3F" w:rsidRPr="008D5130" w14:paraId="0BDC8030" w14:textId="77777777" w:rsidTr="00927FBB">
        <w:trPr>
          <w:trHeight w:val="300"/>
        </w:trPr>
        <w:tc>
          <w:tcPr>
            <w:tcW w:w="3643" w:type="pct"/>
            <w:noWrap/>
            <w:hideMark/>
          </w:tcPr>
          <w:p w14:paraId="6E3F7490" w14:textId="77777777" w:rsidR="00BD0E3F" w:rsidRPr="008D5130" w:rsidRDefault="00BD0E3F" w:rsidP="00927FBB">
            <w:r w:rsidRPr="008D5130">
              <w:t>University of West Florida</w:t>
            </w:r>
          </w:p>
        </w:tc>
        <w:tc>
          <w:tcPr>
            <w:tcW w:w="1357" w:type="pct"/>
            <w:noWrap/>
            <w:hideMark/>
          </w:tcPr>
          <w:p w14:paraId="1367B020" w14:textId="77777777" w:rsidR="00BD0E3F" w:rsidRPr="008D5130" w:rsidRDefault="00BD0E3F" w:rsidP="00927FBB">
            <w:r w:rsidRPr="008D5130">
              <w:t>USA</w:t>
            </w:r>
          </w:p>
        </w:tc>
      </w:tr>
    </w:tbl>
    <w:p w14:paraId="0C501262" w14:textId="77777777" w:rsidR="001929A9" w:rsidRDefault="001929A9" w:rsidP="00BD0E3F"/>
    <w:p w14:paraId="3DDC7E67" w14:textId="77777777" w:rsidR="001929A9" w:rsidRDefault="001929A9" w:rsidP="00BD0E3F"/>
    <w:tbl>
      <w:tblPr>
        <w:tblStyle w:val="Rcsostblzat"/>
        <w:tblW w:w="8217" w:type="dxa"/>
        <w:tblLook w:val="04A0" w:firstRow="1" w:lastRow="0" w:firstColumn="1" w:lastColumn="0" w:noHBand="0" w:noVBand="1"/>
      </w:tblPr>
      <w:tblGrid>
        <w:gridCol w:w="6374"/>
        <w:gridCol w:w="1843"/>
      </w:tblGrid>
      <w:tr w:rsidR="00BD0E3F" w:rsidRPr="00243E87" w14:paraId="477E490E" w14:textId="77777777" w:rsidTr="007B1E61">
        <w:trPr>
          <w:trHeight w:val="300"/>
        </w:trPr>
        <w:tc>
          <w:tcPr>
            <w:tcW w:w="6374" w:type="dxa"/>
            <w:noWrap/>
            <w:hideMark/>
          </w:tcPr>
          <w:p w14:paraId="010A495D" w14:textId="77777777" w:rsidR="00BD0E3F" w:rsidRPr="00243E87" w:rsidRDefault="00BD0E3F" w:rsidP="00927FBB">
            <w:pPr>
              <w:jc w:val="center"/>
              <w:rPr>
                <w:b/>
                <w:bCs/>
              </w:rPr>
            </w:pPr>
            <w:r w:rsidRPr="00243E87">
              <w:rPr>
                <w:b/>
                <w:bCs/>
              </w:rPr>
              <w:t>PARTNER</w:t>
            </w:r>
          </w:p>
        </w:tc>
        <w:tc>
          <w:tcPr>
            <w:tcW w:w="1843" w:type="dxa"/>
            <w:noWrap/>
            <w:hideMark/>
          </w:tcPr>
          <w:p w14:paraId="02AD2558" w14:textId="77777777" w:rsidR="00BD0E3F" w:rsidRPr="00243E87" w:rsidRDefault="00BD0E3F" w:rsidP="00927FBB">
            <w:pPr>
              <w:jc w:val="center"/>
              <w:rPr>
                <w:b/>
                <w:bCs/>
              </w:rPr>
            </w:pPr>
            <w:r w:rsidRPr="00243E87">
              <w:rPr>
                <w:b/>
                <w:bCs/>
              </w:rPr>
              <w:t>Ország</w:t>
            </w:r>
          </w:p>
        </w:tc>
      </w:tr>
      <w:tr w:rsidR="007B1E61" w:rsidRPr="00243E87" w14:paraId="060BC8DE" w14:textId="77777777" w:rsidTr="007B1E61">
        <w:trPr>
          <w:trHeight w:val="300"/>
        </w:trPr>
        <w:tc>
          <w:tcPr>
            <w:tcW w:w="6374" w:type="dxa"/>
            <w:noWrap/>
            <w:hideMark/>
          </w:tcPr>
          <w:p w14:paraId="52C58A3E" w14:textId="77777777" w:rsidR="00BD0E3F" w:rsidRPr="00243E87" w:rsidRDefault="00BD0E3F" w:rsidP="00927FBB">
            <w:r w:rsidRPr="00243E87">
              <w:t>University of Tirana</w:t>
            </w:r>
          </w:p>
        </w:tc>
        <w:tc>
          <w:tcPr>
            <w:tcW w:w="1843" w:type="dxa"/>
            <w:noWrap/>
            <w:hideMark/>
          </w:tcPr>
          <w:p w14:paraId="7F554A2E" w14:textId="77777777" w:rsidR="00BD0E3F" w:rsidRPr="00243E87" w:rsidRDefault="00BD0E3F" w:rsidP="00927FBB">
            <w:r w:rsidRPr="00243E87">
              <w:t>Albánia</w:t>
            </w:r>
          </w:p>
        </w:tc>
      </w:tr>
      <w:tr w:rsidR="007B1E61" w:rsidRPr="00243E87" w14:paraId="56B37D55" w14:textId="77777777" w:rsidTr="007B1E61">
        <w:trPr>
          <w:trHeight w:val="300"/>
        </w:trPr>
        <w:tc>
          <w:tcPr>
            <w:tcW w:w="6374" w:type="dxa"/>
            <w:noWrap/>
            <w:hideMark/>
          </w:tcPr>
          <w:p w14:paraId="0D258D65" w14:textId="77777777" w:rsidR="00BD0E3F" w:rsidRPr="00243E87" w:rsidRDefault="00BD0E3F" w:rsidP="00927FBB">
            <w:r w:rsidRPr="00243E87">
              <w:t xml:space="preserve">University of </w:t>
            </w:r>
            <w:proofErr w:type="spellStart"/>
            <w:r w:rsidRPr="00243E87">
              <w:t>Vlore</w:t>
            </w:r>
            <w:proofErr w:type="spellEnd"/>
          </w:p>
        </w:tc>
        <w:tc>
          <w:tcPr>
            <w:tcW w:w="1843" w:type="dxa"/>
            <w:noWrap/>
            <w:hideMark/>
          </w:tcPr>
          <w:p w14:paraId="74AE1DA0" w14:textId="77777777" w:rsidR="00BD0E3F" w:rsidRPr="00243E87" w:rsidRDefault="00BD0E3F" w:rsidP="00927FBB">
            <w:r w:rsidRPr="00243E87">
              <w:t>Albánia</w:t>
            </w:r>
          </w:p>
        </w:tc>
      </w:tr>
      <w:tr w:rsidR="007B1E61" w:rsidRPr="00243E87" w14:paraId="5AF1C5E9" w14:textId="77777777" w:rsidTr="007B1E61">
        <w:trPr>
          <w:trHeight w:val="300"/>
        </w:trPr>
        <w:tc>
          <w:tcPr>
            <w:tcW w:w="6374" w:type="dxa"/>
            <w:noWrap/>
            <w:hideMark/>
          </w:tcPr>
          <w:p w14:paraId="3EDC099C" w14:textId="77777777" w:rsidR="00BD0E3F" w:rsidRPr="00243E87" w:rsidRDefault="00BD0E3F" w:rsidP="00927FBB">
            <w:r w:rsidRPr="00243E87">
              <w:t>University of Mostar</w:t>
            </w:r>
          </w:p>
        </w:tc>
        <w:tc>
          <w:tcPr>
            <w:tcW w:w="1843" w:type="dxa"/>
            <w:noWrap/>
            <w:hideMark/>
          </w:tcPr>
          <w:p w14:paraId="1A697672" w14:textId="77777777" w:rsidR="00BD0E3F" w:rsidRPr="00243E87" w:rsidRDefault="00BD0E3F" w:rsidP="00927FBB">
            <w:r w:rsidRPr="00243E87">
              <w:t>Bosznia</w:t>
            </w:r>
          </w:p>
        </w:tc>
      </w:tr>
      <w:tr w:rsidR="007B1E61" w:rsidRPr="00243E87" w14:paraId="7A9D51FF" w14:textId="77777777" w:rsidTr="007B1E61">
        <w:trPr>
          <w:trHeight w:val="300"/>
        </w:trPr>
        <w:tc>
          <w:tcPr>
            <w:tcW w:w="6374" w:type="dxa"/>
            <w:noWrap/>
            <w:hideMark/>
          </w:tcPr>
          <w:p w14:paraId="084254F6" w14:textId="77777777" w:rsidR="00BD0E3F" w:rsidRPr="00243E87" w:rsidRDefault="00BD0E3F" w:rsidP="00927FBB">
            <w:r w:rsidRPr="00243E87">
              <w:t xml:space="preserve">University of </w:t>
            </w:r>
            <w:proofErr w:type="spellStart"/>
            <w:r w:rsidRPr="00243E87">
              <w:t>Sarajevo</w:t>
            </w:r>
            <w:proofErr w:type="spellEnd"/>
          </w:p>
        </w:tc>
        <w:tc>
          <w:tcPr>
            <w:tcW w:w="1843" w:type="dxa"/>
            <w:noWrap/>
            <w:hideMark/>
          </w:tcPr>
          <w:p w14:paraId="73C2289F" w14:textId="77777777" w:rsidR="00BD0E3F" w:rsidRPr="00243E87" w:rsidRDefault="00BD0E3F" w:rsidP="00927FBB">
            <w:r w:rsidRPr="00243E87">
              <w:t>Bosznia</w:t>
            </w:r>
          </w:p>
        </w:tc>
      </w:tr>
      <w:tr w:rsidR="007B1E61" w:rsidRPr="00243E87" w14:paraId="3198081C" w14:textId="77777777" w:rsidTr="007B1E61">
        <w:trPr>
          <w:trHeight w:val="300"/>
        </w:trPr>
        <w:tc>
          <w:tcPr>
            <w:tcW w:w="6374" w:type="dxa"/>
            <w:noWrap/>
            <w:hideMark/>
          </w:tcPr>
          <w:p w14:paraId="005F95C2" w14:textId="77777777" w:rsidR="00BD0E3F" w:rsidRPr="00243E87" w:rsidRDefault="00BD0E3F" w:rsidP="00927FBB">
            <w:r w:rsidRPr="00243E87">
              <w:t xml:space="preserve">University of </w:t>
            </w:r>
            <w:proofErr w:type="spellStart"/>
            <w:r w:rsidRPr="00243E87">
              <w:t>Tuzla</w:t>
            </w:r>
            <w:proofErr w:type="spellEnd"/>
          </w:p>
        </w:tc>
        <w:tc>
          <w:tcPr>
            <w:tcW w:w="1843" w:type="dxa"/>
            <w:noWrap/>
            <w:hideMark/>
          </w:tcPr>
          <w:p w14:paraId="6E00D92A" w14:textId="77777777" w:rsidR="00BD0E3F" w:rsidRPr="00243E87" w:rsidRDefault="00BD0E3F" w:rsidP="00927FBB">
            <w:r w:rsidRPr="00243E87">
              <w:t>Bosznia</w:t>
            </w:r>
          </w:p>
        </w:tc>
      </w:tr>
      <w:tr w:rsidR="007B1E61" w:rsidRPr="00243E87" w14:paraId="75B1A703" w14:textId="77777777" w:rsidTr="007B1E61">
        <w:trPr>
          <w:trHeight w:val="300"/>
        </w:trPr>
        <w:tc>
          <w:tcPr>
            <w:tcW w:w="6374" w:type="dxa"/>
            <w:noWrap/>
            <w:hideMark/>
          </w:tcPr>
          <w:p w14:paraId="307BF8F5" w14:textId="77777777" w:rsidR="00BD0E3F" w:rsidRPr="00243E87" w:rsidRDefault="00BD0E3F" w:rsidP="00927FBB">
            <w:r w:rsidRPr="00243E87">
              <w:t>University of Botswana</w:t>
            </w:r>
          </w:p>
        </w:tc>
        <w:tc>
          <w:tcPr>
            <w:tcW w:w="1843" w:type="dxa"/>
            <w:noWrap/>
            <w:hideMark/>
          </w:tcPr>
          <w:p w14:paraId="1F0AA03A" w14:textId="77777777" w:rsidR="00BD0E3F" w:rsidRPr="00243E87" w:rsidRDefault="00BD0E3F" w:rsidP="00927FBB">
            <w:r w:rsidRPr="00243E87">
              <w:t>Botswana</w:t>
            </w:r>
          </w:p>
        </w:tc>
      </w:tr>
      <w:tr w:rsidR="007B1E61" w:rsidRPr="00243E87" w14:paraId="0EBC0F5A" w14:textId="77777777" w:rsidTr="007B1E61">
        <w:trPr>
          <w:trHeight w:val="300"/>
        </w:trPr>
        <w:tc>
          <w:tcPr>
            <w:tcW w:w="6374" w:type="dxa"/>
            <w:noWrap/>
            <w:hideMark/>
          </w:tcPr>
          <w:p w14:paraId="3B61050B" w14:textId="77777777" w:rsidR="00BD0E3F" w:rsidRPr="00243E87" w:rsidRDefault="00BD0E3F" w:rsidP="00927FBB">
            <w:proofErr w:type="spellStart"/>
            <w:r w:rsidRPr="00243E87">
              <w:t>Stellenbosch</w:t>
            </w:r>
            <w:proofErr w:type="spellEnd"/>
            <w:r w:rsidRPr="00243E87">
              <w:t xml:space="preserve"> University</w:t>
            </w:r>
          </w:p>
        </w:tc>
        <w:tc>
          <w:tcPr>
            <w:tcW w:w="1843" w:type="dxa"/>
            <w:noWrap/>
            <w:hideMark/>
          </w:tcPr>
          <w:p w14:paraId="140B40A7" w14:textId="77777777" w:rsidR="00BD0E3F" w:rsidRPr="00243E87" w:rsidRDefault="00BD0E3F" w:rsidP="00927FBB">
            <w:r w:rsidRPr="00243E87">
              <w:t>Dél-Afrika</w:t>
            </w:r>
          </w:p>
        </w:tc>
      </w:tr>
      <w:tr w:rsidR="007B1E61" w:rsidRPr="00243E87" w14:paraId="0921AFB6" w14:textId="77777777" w:rsidTr="007B1E61">
        <w:trPr>
          <w:trHeight w:val="300"/>
        </w:trPr>
        <w:tc>
          <w:tcPr>
            <w:tcW w:w="6374" w:type="dxa"/>
            <w:noWrap/>
            <w:hideMark/>
          </w:tcPr>
          <w:p w14:paraId="5FA5AA83" w14:textId="77777777" w:rsidR="00BD0E3F" w:rsidRPr="00243E87" w:rsidRDefault="00BD0E3F" w:rsidP="00927FBB">
            <w:proofErr w:type="spellStart"/>
            <w:r w:rsidRPr="00243E87">
              <w:t>INTEC</w:t>
            </w:r>
            <w:proofErr w:type="spellEnd"/>
          </w:p>
        </w:tc>
        <w:tc>
          <w:tcPr>
            <w:tcW w:w="1843" w:type="dxa"/>
            <w:noWrap/>
            <w:hideMark/>
          </w:tcPr>
          <w:p w14:paraId="718B53FB" w14:textId="77777777" w:rsidR="00BD0E3F" w:rsidRPr="00243E87" w:rsidRDefault="00BD0E3F" w:rsidP="00927FBB">
            <w:r w:rsidRPr="00243E87">
              <w:t>Dominikai K.</w:t>
            </w:r>
          </w:p>
        </w:tc>
      </w:tr>
      <w:tr w:rsidR="007B1E61" w:rsidRPr="00243E87" w14:paraId="46DC5B9C" w14:textId="77777777" w:rsidTr="007B1E61">
        <w:trPr>
          <w:trHeight w:val="300"/>
        </w:trPr>
        <w:tc>
          <w:tcPr>
            <w:tcW w:w="6374" w:type="dxa"/>
            <w:noWrap/>
            <w:hideMark/>
          </w:tcPr>
          <w:p w14:paraId="6C5E7F67" w14:textId="77777777" w:rsidR="00BD0E3F" w:rsidRPr="00243E87" w:rsidRDefault="00BD0E3F" w:rsidP="00927FBB">
            <w:proofErr w:type="spellStart"/>
            <w:r w:rsidRPr="00243E87">
              <w:t>Addis</w:t>
            </w:r>
            <w:proofErr w:type="spellEnd"/>
            <w:r w:rsidRPr="00243E87">
              <w:t xml:space="preserve"> </w:t>
            </w:r>
            <w:proofErr w:type="spellStart"/>
            <w:r w:rsidRPr="00243E87">
              <w:t>Ababa</w:t>
            </w:r>
            <w:proofErr w:type="spellEnd"/>
            <w:r w:rsidRPr="00243E87">
              <w:t xml:space="preserve"> University</w:t>
            </w:r>
          </w:p>
        </w:tc>
        <w:tc>
          <w:tcPr>
            <w:tcW w:w="1843" w:type="dxa"/>
            <w:noWrap/>
            <w:hideMark/>
          </w:tcPr>
          <w:p w14:paraId="004A8BA8" w14:textId="77777777" w:rsidR="00BD0E3F" w:rsidRPr="00243E87" w:rsidRDefault="00BD0E3F" w:rsidP="00927FBB">
            <w:r w:rsidRPr="00243E87">
              <w:t>Etiópia</w:t>
            </w:r>
          </w:p>
        </w:tc>
      </w:tr>
      <w:tr w:rsidR="007B1E61" w:rsidRPr="00243E87" w14:paraId="09E645C5" w14:textId="77777777" w:rsidTr="007B1E61">
        <w:trPr>
          <w:trHeight w:val="300"/>
        </w:trPr>
        <w:tc>
          <w:tcPr>
            <w:tcW w:w="6374" w:type="dxa"/>
            <w:noWrap/>
            <w:hideMark/>
          </w:tcPr>
          <w:p w14:paraId="0EB356A1" w14:textId="77777777" w:rsidR="00BD0E3F" w:rsidRPr="00243E87" w:rsidRDefault="00BD0E3F" w:rsidP="00927FBB">
            <w:r w:rsidRPr="00243E87">
              <w:t>University of San Carlos</w:t>
            </w:r>
          </w:p>
        </w:tc>
        <w:tc>
          <w:tcPr>
            <w:tcW w:w="1843" w:type="dxa"/>
            <w:noWrap/>
            <w:hideMark/>
          </w:tcPr>
          <w:p w14:paraId="110F1005" w14:textId="77777777" w:rsidR="00BD0E3F" w:rsidRPr="00243E87" w:rsidRDefault="00BD0E3F" w:rsidP="00927FBB">
            <w:r w:rsidRPr="00243E87">
              <w:t>Fülöp Szigetek</w:t>
            </w:r>
          </w:p>
        </w:tc>
      </w:tr>
      <w:tr w:rsidR="007B1E61" w:rsidRPr="00243E87" w14:paraId="53E67AC1" w14:textId="77777777" w:rsidTr="007B1E61">
        <w:trPr>
          <w:trHeight w:val="300"/>
        </w:trPr>
        <w:tc>
          <w:tcPr>
            <w:tcW w:w="6374" w:type="dxa"/>
            <w:noWrap/>
            <w:hideMark/>
          </w:tcPr>
          <w:p w14:paraId="620F41A6" w14:textId="77777777" w:rsidR="00BD0E3F" w:rsidRPr="00243E87" w:rsidRDefault="00BD0E3F" w:rsidP="00927FBB">
            <w:proofErr w:type="spellStart"/>
            <w:r w:rsidRPr="00243E87">
              <w:t>Georgian</w:t>
            </w:r>
            <w:proofErr w:type="spellEnd"/>
            <w:r w:rsidRPr="00243E87">
              <w:t xml:space="preserve"> Institute of Public </w:t>
            </w:r>
            <w:proofErr w:type="spellStart"/>
            <w:r w:rsidRPr="00243E87">
              <w:t>Affairs</w:t>
            </w:r>
            <w:proofErr w:type="spellEnd"/>
          </w:p>
        </w:tc>
        <w:tc>
          <w:tcPr>
            <w:tcW w:w="1843" w:type="dxa"/>
            <w:noWrap/>
            <w:hideMark/>
          </w:tcPr>
          <w:p w14:paraId="7E566826" w14:textId="77777777" w:rsidR="00BD0E3F" w:rsidRPr="00243E87" w:rsidRDefault="00BD0E3F" w:rsidP="00927FBB">
            <w:r w:rsidRPr="00243E87">
              <w:t>Georgia</w:t>
            </w:r>
          </w:p>
        </w:tc>
      </w:tr>
      <w:tr w:rsidR="007B1E61" w:rsidRPr="00243E87" w14:paraId="3FE6B98F" w14:textId="77777777" w:rsidTr="007B1E61">
        <w:trPr>
          <w:trHeight w:val="300"/>
        </w:trPr>
        <w:tc>
          <w:tcPr>
            <w:tcW w:w="6374" w:type="dxa"/>
            <w:noWrap/>
            <w:hideMark/>
          </w:tcPr>
          <w:p w14:paraId="4C002F2E" w14:textId="77777777" w:rsidR="00BD0E3F" w:rsidRPr="00243E87" w:rsidRDefault="00BD0E3F" w:rsidP="00927FBB">
            <w:proofErr w:type="spellStart"/>
            <w:r w:rsidRPr="00243E87">
              <w:t>BINUS</w:t>
            </w:r>
            <w:proofErr w:type="spellEnd"/>
            <w:r w:rsidRPr="00243E87">
              <w:t xml:space="preserve"> University</w:t>
            </w:r>
          </w:p>
        </w:tc>
        <w:tc>
          <w:tcPr>
            <w:tcW w:w="1843" w:type="dxa"/>
            <w:noWrap/>
            <w:hideMark/>
          </w:tcPr>
          <w:p w14:paraId="3E1ED539" w14:textId="77777777" w:rsidR="00BD0E3F" w:rsidRPr="00243E87" w:rsidRDefault="00BD0E3F" w:rsidP="00927FBB">
            <w:r w:rsidRPr="00243E87">
              <w:t>Indonézia</w:t>
            </w:r>
          </w:p>
        </w:tc>
      </w:tr>
      <w:tr w:rsidR="007B1E61" w:rsidRPr="00243E87" w14:paraId="32B656E5" w14:textId="77777777" w:rsidTr="007B1E61">
        <w:trPr>
          <w:trHeight w:val="300"/>
        </w:trPr>
        <w:tc>
          <w:tcPr>
            <w:tcW w:w="6374" w:type="dxa"/>
            <w:noWrap/>
            <w:hideMark/>
          </w:tcPr>
          <w:p w14:paraId="1169723A" w14:textId="77777777" w:rsidR="00BD0E3F" w:rsidRPr="00243E87" w:rsidRDefault="00BD0E3F" w:rsidP="00927FBB">
            <w:r w:rsidRPr="00243E87">
              <w:t xml:space="preserve">University of </w:t>
            </w:r>
            <w:proofErr w:type="spellStart"/>
            <w:r w:rsidRPr="00243E87">
              <w:t>Muhammadiyah</w:t>
            </w:r>
            <w:proofErr w:type="spellEnd"/>
            <w:r w:rsidRPr="00243E87">
              <w:t xml:space="preserve"> </w:t>
            </w:r>
            <w:proofErr w:type="spellStart"/>
            <w:r w:rsidRPr="00243E87">
              <w:t>Malang</w:t>
            </w:r>
            <w:proofErr w:type="spellEnd"/>
          </w:p>
        </w:tc>
        <w:tc>
          <w:tcPr>
            <w:tcW w:w="1843" w:type="dxa"/>
            <w:noWrap/>
            <w:hideMark/>
          </w:tcPr>
          <w:p w14:paraId="154FD54B" w14:textId="77777777" w:rsidR="00BD0E3F" w:rsidRPr="00243E87" w:rsidRDefault="00BD0E3F" w:rsidP="00927FBB">
            <w:r w:rsidRPr="00243E87">
              <w:t>Indonézia</w:t>
            </w:r>
          </w:p>
        </w:tc>
      </w:tr>
      <w:tr w:rsidR="007B1E61" w:rsidRPr="00243E87" w14:paraId="2EA1FA35" w14:textId="77777777" w:rsidTr="007B1E61">
        <w:trPr>
          <w:trHeight w:val="300"/>
        </w:trPr>
        <w:tc>
          <w:tcPr>
            <w:tcW w:w="6374" w:type="dxa"/>
            <w:noWrap/>
            <w:hideMark/>
          </w:tcPr>
          <w:p w14:paraId="18304EF5" w14:textId="77777777" w:rsidR="00BD0E3F" w:rsidRPr="00243E87" w:rsidRDefault="00BD0E3F" w:rsidP="00927FBB">
            <w:r w:rsidRPr="00243E87">
              <w:t>National University of Management</w:t>
            </w:r>
          </w:p>
        </w:tc>
        <w:tc>
          <w:tcPr>
            <w:tcW w:w="1843" w:type="dxa"/>
            <w:noWrap/>
            <w:hideMark/>
          </w:tcPr>
          <w:p w14:paraId="1051D696" w14:textId="77777777" w:rsidR="00BD0E3F" w:rsidRPr="00243E87" w:rsidRDefault="00BD0E3F" w:rsidP="00927FBB">
            <w:r w:rsidRPr="00243E87">
              <w:t>Kambodzsa</w:t>
            </w:r>
          </w:p>
        </w:tc>
      </w:tr>
      <w:tr w:rsidR="007B1E61" w:rsidRPr="00243E87" w14:paraId="4FBC1DF8" w14:textId="77777777" w:rsidTr="007B1E61">
        <w:trPr>
          <w:trHeight w:val="300"/>
        </w:trPr>
        <w:tc>
          <w:tcPr>
            <w:tcW w:w="6374" w:type="dxa"/>
            <w:noWrap/>
            <w:hideMark/>
          </w:tcPr>
          <w:p w14:paraId="17088232" w14:textId="77777777" w:rsidR="00BD0E3F" w:rsidRPr="00243E87" w:rsidRDefault="00BD0E3F" w:rsidP="00927FBB">
            <w:proofErr w:type="spellStart"/>
            <w:r w:rsidRPr="00243E87">
              <w:t>Hubei</w:t>
            </w:r>
            <w:proofErr w:type="spellEnd"/>
            <w:r w:rsidRPr="00243E87">
              <w:t xml:space="preserve"> University of </w:t>
            </w:r>
            <w:proofErr w:type="spellStart"/>
            <w:r w:rsidRPr="00243E87">
              <w:t>Technology</w:t>
            </w:r>
            <w:proofErr w:type="spellEnd"/>
          </w:p>
        </w:tc>
        <w:tc>
          <w:tcPr>
            <w:tcW w:w="1843" w:type="dxa"/>
            <w:noWrap/>
            <w:hideMark/>
          </w:tcPr>
          <w:p w14:paraId="3C7781D2" w14:textId="77777777" w:rsidR="00BD0E3F" w:rsidRPr="00243E87" w:rsidRDefault="00BD0E3F" w:rsidP="00927FBB">
            <w:r w:rsidRPr="00243E87">
              <w:t>Kína</w:t>
            </w:r>
          </w:p>
        </w:tc>
      </w:tr>
      <w:tr w:rsidR="007B1E61" w:rsidRPr="00243E87" w14:paraId="5A9B30CF" w14:textId="77777777" w:rsidTr="007B1E61">
        <w:trPr>
          <w:trHeight w:val="300"/>
        </w:trPr>
        <w:tc>
          <w:tcPr>
            <w:tcW w:w="6374" w:type="dxa"/>
            <w:noWrap/>
            <w:hideMark/>
          </w:tcPr>
          <w:p w14:paraId="7ED69446" w14:textId="77777777" w:rsidR="00BD0E3F" w:rsidRPr="00243E87" w:rsidRDefault="00BD0E3F" w:rsidP="00927FBB">
            <w:proofErr w:type="spellStart"/>
            <w:r w:rsidRPr="00243E87">
              <w:t>Solbridge</w:t>
            </w:r>
            <w:proofErr w:type="spellEnd"/>
            <w:r w:rsidRPr="00243E87">
              <w:t xml:space="preserve"> International </w:t>
            </w:r>
            <w:proofErr w:type="spellStart"/>
            <w:r w:rsidRPr="00243E87">
              <w:t>School</w:t>
            </w:r>
            <w:proofErr w:type="spellEnd"/>
            <w:r w:rsidRPr="00243E87">
              <w:t xml:space="preserve"> of Business</w:t>
            </w:r>
          </w:p>
        </w:tc>
        <w:tc>
          <w:tcPr>
            <w:tcW w:w="1843" w:type="dxa"/>
            <w:noWrap/>
            <w:hideMark/>
          </w:tcPr>
          <w:p w14:paraId="090331D3" w14:textId="77777777" w:rsidR="00BD0E3F" w:rsidRPr="00243E87" w:rsidRDefault="00BD0E3F" w:rsidP="00927FBB">
            <w:r w:rsidRPr="00243E87">
              <w:t>Korea</w:t>
            </w:r>
          </w:p>
        </w:tc>
      </w:tr>
      <w:tr w:rsidR="007B1E61" w:rsidRPr="00243E87" w14:paraId="0A138F1A" w14:textId="77777777" w:rsidTr="007B1E61">
        <w:trPr>
          <w:trHeight w:val="300"/>
        </w:trPr>
        <w:tc>
          <w:tcPr>
            <w:tcW w:w="6374" w:type="dxa"/>
            <w:noWrap/>
            <w:hideMark/>
          </w:tcPr>
          <w:p w14:paraId="0EAC6824" w14:textId="77777777" w:rsidR="00BD0E3F" w:rsidRPr="00243E87" w:rsidRDefault="00BD0E3F" w:rsidP="00927FBB">
            <w:r w:rsidRPr="00243E87">
              <w:t>University of Montenegro</w:t>
            </w:r>
          </w:p>
        </w:tc>
        <w:tc>
          <w:tcPr>
            <w:tcW w:w="1843" w:type="dxa"/>
            <w:noWrap/>
            <w:hideMark/>
          </w:tcPr>
          <w:p w14:paraId="0723F8FC" w14:textId="77777777" w:rsidR="00BD0E3F" w:rsidRPr="00243E87" w:rsidRDefault="00BD0E3F" w:rsidP="00927FBB">
            <w:r w:rsidRPr="00243E87">
              <w:t>Montenegro</w:t>
            </w:r>
          </w:p>
        </w:tc>
      </w:tr>
      <w:tr w:rsidR="007B1E61" w:rsidRPr="00243E87" w14:paraId="7D8A06EB" w14:textId="77777777" w:rsidTr="007B1E61">
        <w:trPr>
          <w:trHeight w:val="300"/>
        </w:trPr>
        <w:tc>
          <w:tcPr>
            <w:tcW w:w="6374" w:type="dxa"/>
            <w:noWrap/>
            <w:hideMark/>
          </w:tcPr>
          <w:p w14:paraId="2B658AB9" w14:textId="77777777" w:rsidR="00BD0E3F" w:rsidRPr="00243E87" w:rsidRDefault="00BD0E3F" w:rsidP="00927FBB">
            <w:proofErr w:type="spellStart"/>
            <w:r w:rsidRPr="00243E87">
              <w:t>Mahidol</w:t>
            </w:r>
            <w:proofErr w:type="spellEnd"/>
            <w:r w:rsidRPr="00243E87">
              <w:t xml:space="preserve"> University</w:t>
            </w:r>
          </w:p>
        </w:tc>
        <w:tc>
          <w:tcPr>
            <w:tcW w:w="1843" w:type="dxa"/>
            <w:noWrap/>
            <w:hideMark/>
          </w:tcPr>
          <w:p w14:paraId="7187B079" w14:textId="77777777" w:rsidR="00BD0E3F" w:rsidRPr="00243E87" w:rsidRDefault="00BD0E3F" w:rsidP="00927FBB">
            <w:r w:rsidRPr="00243E87">
              <w:t>Thaiföld</w:t>
            </w:r>
          </w:p>
        </w:tc>
      </w:tr>
      <w:tr w:rsidR="007B1E61" w:rsidRPr="00243E87" w14:paraId="0B6CE9C0" w14:textId="77777777" w:rsidTr="007B1E61">
        <w:trPr>
          <w:trHeight w:val="300"/>
        </w:trPr>
        <w:tc>
          <w:tcPr>
            <w:tcW w:w="6374" w:type="dxa"/>
            <w:noWrap/>
            <w:hideMark/>
          </w:tcPr>
          <w:p w14:paraId="3338540B" w14:textId="77777777" w:rsidR="00BD0E3F" w:rsidRPr="00243E87" w:rsidRDefault="00BD0E3F" w:rsidP="00927FBB">
            <w:r w:rsidRPr="00243E87">
              <w:t xml:space="preserve">Ferencz </w:t>
            </w:r>
            <w:proofErr w:type="spellStart"/>
            <w:r w:rsidRPr="00243E87">
              <w:t>Rakoczi</w:t>
            </w:r>
            <w:proofErr w:type="spellEnd"/>
            <w:r w:rsidRPr="00243E87">
              <w:t xml:space="preserve"> II </w:t>
            </w:r>
            <w:proofErr w:type="spellStart"/>
            <w:r w:rsidRPr="00243E87">
              <w:t>Transcarpathian</w:t>
            </w:r>
            <w:proofErr w:type="spellEnd"/>
            <w:r w:rsidRPr="00243E87">
              <w:t xml:space="preserve"> </w:t>
            </w:r>
            <w:proofErr w:type="spellStart"/>
            <w:r w:rsidRPr="00243E87">
              <w:t>Hungarian</w:t>
            </w:r>
            <w:proofErr w:type="spellEnd"/>
            <w:r w:rsidRPr="00243E87">
              <w:t xml:space="preserve"> College of </w:t>
            </w:r>
            <w:proofErr w:type="spellStart"/>
            <w:r w:rsidRPr="00243E87">
              <w:t>Higher</w:t>
            </w:r>
            <w:proofErr w:type="spellEnd"/>
            <w:r w:rsidRPr="00243E87">
              <w:t xml:space="preserve"> Education</w:t>
            </w:r>
          </w:p>
        </w:tc>
        <w:tc>
          <w:tcPr>
            <w:tcW w:w="1843" w:type="dxa"/>
            <w:noWrap/>
            <w:hideMark/>
          </w:tcPr>
          <w:p w14:paraId="12FCE86A" w14:textId="77777777" w:rsidR="00BD0E3F" w:rsidRPr="00243E87" w:rsidRDefault="00BD0E3F" w:rsidP="00927FBB">
            <w:r w:rsidRPr="00243E87">
              <w:t>Ukrajna</w:t>
            </w:r>
          </w:p>
        </w:tc>
      </w:tr>
    </w:tbl>
    <w:p w14:paraId="6C5029EA" w14:textId="77777777" w:rsidR="00BD0E3F" w:rsidRDefault="00BD0E3F" w:rsidP="00BD0E3F"/>
    <w:p w14:paraId="5A64D491" w14:textId="77777777" w:rsidR="00BD0E3F" w:rsidRPr="00BB7C91" w:rsidRDefault="00BD0E3F" w:rsidP="00BD0E3F">
      <w:pPr>
        <w:rPr>
          <w:sz w:val="40"/>
          <w:szCs w:val="40"/>
        </w:rPr>
      </w:pPr>
      <w:proofErr w:type="spellStart"/>
      <w:r w:rsidRPr="00BB7C91">
        <w:rPr>
          <w:sz w:val="40"/>
          <w:szCs w:val="40"/>
        </w:rPr>
        <w:t>EDUC</w:t>
      </w:r>
      <w:proofErr w:type="spellEnd"/>
      <w:r w:rsidRPr="00BB7C91">
        <w:rPr>
          <w:sz w:val="40"/>
          <w:szCs w:val="40"/>
        </w:rPr>
        <w:t xml:space="preserve"> University </w:t>
      </w:r>
      <w:proofErr w:type="spellStart"/>
      <w:r w:rsidRPr="00BB7C91">
        <w:rPr>
          <w:sz w:val="40"/>
          <w:szCs w:val="40"/>
        </w:rPr>
        <w:t>Alliance</w:t>
      </w:r>
      <w:proofErr w:type="spellEnd"/>
      <w:r w:rsidRPr="00BB7C91">
        <w:rPr>
          <w:sz w:val="40"/>
          <w:szCs w:val="40"/>
        </w:rPr>
        <w:t xml:space="preserve"> Partneregyetemek</w:t>
      </w:r>
    </w:p>
    <w:tbl>
      <w:tblPr>
        <w:tblStyle w:val="Rcsostblzat"/>
        <w:tblW w:w="0" w:type="auto"/>
        <w:tblLook w:val="04A0" w:firstRow="1" w:lastRow="0" w:firstColumn="1" w:lastColumn="0" w:noHBand="0" w:noVBand="1"/>
      </w:tblPr>
      <w:tblGrid>
        <w:gridCol w:w="5923"/>
        <w:gridCol w:w="2281"/>
      </w:tblGrid>
      <w:tr w:rsidR="00BD0E3F" w14:paraId="04B66366" w14:textId="77777777" w:rsidTr="00927FBB">
        <w:tc>
          <w:tcPr>
            <w:tcW w:w="6658" w:type="dxa"/>
          </w:tcPr>
          <w:p w14:paraId="693BA181" w14:textId="77777777" w:rsidR="00BD0E3F" w:rsidRDefault="00000000" w:rsidP="00927FBB">
            <w:pPr>
              <w:spacing w:after="160" w:line="259" w:lineRule="auto"/>
            </w:pPr>
            <w:hyperlink r:id="rId13" w:history="1">
              <w:r w:rsidR="00BD0E3F" w:rsidRPr="00533B7D">
                <w:rPr>
                  <w:rStyle w:val="Hiperhivatkozs"/>
                </w:rPr>
                <w:t>University of Potsdam</w:t>
              </w:r>
            </w:hyperlink>
          </w:p>
        </w:tc>
        <w:tc>
          <w:tcPr>
            <w:tcW w:w="2404" w:type="dxa"/>
          </w:tcPr>
          <w:p w14:paraId="2FAFC21B" w14:textId="77777777" w:rsidR="00BD0E3F" w:rsidRDefault="00BD0E3F" w:rsidP="00927FBB">
            <w:r>
              <w:t>Németország</w:t>
            </w:r>
          </w:p>
        </w:tc>
      </w:tr>
      <w:tr w:rsidR="00BD0E3F" w14:paraId="2B3073FB" w14:textId="77777777" w:rsidTr="00927FBB">
        <w:tc>
          <w:tcPr>
            <w:tcW w:w="6658" w:type="dxa"/>
          </w:tcPr>
          <w:p w14:paraId="640FEE82" w14:textId="77777777" w:rsidR="00BD0E3F" w:rsidRDefault="00000000" w:rsidP="00927FBB">
            <w:pPr>
              <w:spacing w:after="160" w:line="259" w:lineRule="auto"/>
            </w:pPr>
            <w:hyperlink r:id="rId14" w:history="1">
              <w:r w:rsidR="00BD0E3F" w:rsidRPr="00533B7D">
                <w:rPr>
                  <w:rStyle w:val="Hiperhivatkozs"/>
                </w:rPr>
                <w:t>University of Cagliari</w:t>
              </w:r>
            </w:hyperlink>
          </w:p>
        </w:tc>
        <w:tc>
          <w:tcPr>
            <w:tcW w:w="2404" w:type="dxa"/>
          </w:tcPr>
          <w:p w14:paraId="523DE2BE" w14:textId="77777777" w:rsidR="00BD0E3F" w:rsidRDefault="00BD0E3F" w:rsidP="00927FBB">
            <w:r>
              <w:t>Olaszország</w:t>
            </w:r>
          </w:p>
        </w:tc>
      </w:tr>
      <w:tr w:rsidR="00BD0E3F" w14:paraId="52A4C72E" w14:textId="77777777" w:rsidTr="00927FBB">
        <w:tc>
          <w:tcPr>
            <w:tcW w:w="6658" w:type="dxa"/>
          </w:tcPr>
          <w:p w14:paraId="7CDE3FAB" w14:textId="77777777" w:rsidR="00BD0E3F" w:rsidRDefault="00000000" w:rsidP="00927FBB">
            <w:pPr>
              <w:spacing w:after="160" w:line="259" w:lineRule="auto"/>
            </w:pPr>
            <w:hyperlink r:id="rId15" w:history="1">
              <w:proofErr w:type="spellStart"/>
              <w:r w:rsidR="00BD0E3F" w:rsidRPr="00533B7D">
                <w:rPr>
                  <w:rStyle w:val="Hiperhivatkozs"/>
                </w:rPr>
                <w:t>Jaume</w:t>
              </w:r>
              <w:proofErr w:type="spellEnd"/>
              <w:r w:rsidR="00BD0E3F" w:rsidRPr="00533B7D">
                <w:rPr>
                  <w:rStyle w:val="Hiperhivatkozs"/>
                </w:rPr>
                <w:t xml:space="preserve"> I University</w:t>
              </w:r>
            </w:hyperlink>
          </w:p>
        </w:tc>
        <w:tc>
          <w:tcPr>
            <w:tcW w:w="2404" w:type="dxa"/>
          </w:tcPr>
          <w:p w14:paraId="753D7B01" w14:textId="77777777" w:rsidR="00BD0E3F" w:rsidRDefault="00BD0E3F" w:rsidP="00927FBB">
            <w:r>
              <w:t>Spanyolország</w:t>
            </w:r>
          </w:p>
        </w:tc>
      </w:tr>
      <w:tr w:rsidR="00BD0E3F" w14:paraId="01CBF265" w14:textId="77777777" w:rsidTr="00927FBB">
        <w:tc>
          <w:tcPr>
            <w:tcW w:w="6658" w:type="dxa"/>
          </w:tcPr>
          <w:p w14:paraId="167A0642" w14:textId="77777777" w:rsidR="00BD0E3F" w:rsidRDefault="00000000" w:rsidP="00927FBB">
            <w:pPr>
              <w:spacing w:after="160" w:line="259" w:lineRule="auto"/>
            </w:pPr>
            <w:hyperlink r:id="rId16" w:history="1">
              <w:r w:rsidR="00BD0E3F" w:rsidRPr="00533B7D">
                <w:rPr>
                  <w:rStyle w:val="Hiperhivatkozs"/>
                </w:rPr>
                <w:t>University of South-</w:t>
              </w:r>
              <w:proofErr w:type="spellStart"/>
              <w:r w:rsidR="00BD0E3F" w:rsidRPr="00533B7D">
                <w:rPr>
                  <w:rStyle w:val="Hiperhivatkozs"/>
                </w:rPr>
                <w:t>Eastern</w:t>
              </w:r>
              <w:proofErr w:type="spellEnd"/>
              <w:r w:rsidR="00BD0E3F" w:rsidRPr="00533B7D">
                <w:rPr>
                  <w:rStyle w:val="Hiperhivatkozs"/>
                </w:rPr>
                <w:t xml:space="preserve"> </w:t>
              </w:r>
              <w:proofErr w:type="spellStart"/>
              <w:r w:rsidR="00BD0E3F" w:rsidRPr="00533B7D">
                <w:rPr>
                  <w:rStyle w:val="Hiperhivatkozs"/>
                </w:rPr>
                <w:t>Norway</w:t>
              </w:r>
              <w:proofErr w:type="spellEnd"/>
            </w:hyperlink>
          </w:p>
        </w:tc>
        <w:tc>
          <w:tcPr>
            <w:tcW w:w="2404" w:type="dxa"/>
          </w:tcPr>
          <w:p w14:paraId="624EBD95" w14:textId="77777777" w:rsidR="00BD0E3F" w:rsidRDefault="00BD0E3F" w:rsidP="00927FBB">
            <w:r>
              <w:t>Norvégia</w:t>
            </w:r>
          </w:p>
        </w:tc>
      </w:tr>
      <w:tr w:rsidR="00BD0E3F" w14:paraId="249CEFA7" w14:textId="77777777" w:rsidTr="00927FBB">
        <w:tc>
          <w:tcPr>
            <w:tcW w:w="6658" w:type="dxa"/>
          </w:tcPr>
          <w:p w14:paraId="081ECA70" w14:textId="77777777" w:rsidR="00BD0E3F" w:rsidRDefault="00000000" w:rsidP="00927FBB">
            <w:pPr>
              <w:spacing w:after="160" w:line="259" w:lineRule="auto"/>
            </w:pPr>
            <w:hyperlink r:id="rId17" w:history="1">
              <w:r w:rsidR="00BD0E3F" w:rsidRPr="00533B7D">
                <w:rPr>
                  <w:rStyle w:val="Hiperhivatkozs"/>
                </w:rPr>
                <w:t>Masaryk University</w:t>
              </w:r>
            </w:hyperlink>
          </w:p>
        </w:tc>
        <w:tc>
          <w:tcPr>
            <w:tcW w:w="2404" w:type="dxa"/>
          </w:tcPr>
          <w:p w14:paraId="2048D194" w14:textId="77777777" w:rsidR="00BD0E3F" w:rsidRDefault="00BD0E3F" w:rsidP="00927FBB">
            <w:r>
              <w:t>Csehország</w:t>
            </w:r>
          </w:p>
        </w:tc>
      </w:tr>
      <w:tr w:rsidR="00BD0E3F" w14:paraId="6FCAB074" w14:textId="77777777" w:rsidTr="00927FBB">
        <w:tc>
          <w:tcPr>
            <w:tcW w:w="6658" w:type="dxa"/>
          </w:tcPr>
          <w:p w14:paraId="33A29C8B" w14:textId="77777777" w:rsidR="00BD0E3F" w:rsidRPr="00533B7D" w:rsidRDefault="00000000" w:rsidP="00927FBB">
            <w:pPr>
              <w:spacing w:after="160" w:line="259" w:lineRule="auto"/>
            </w:pPr>
            <w:hyperlink r:id="rId18" w:history="1">
              <w:r w:rsidR="00BD0E3F" w:rsidRPr="00533B7D">
                <w:rPr>
                  <w:rStyle w:val="Hiperhivatkozs"/>
                </w:rPr>
                <w:t xml:space="preserve">University Paris </w:t>
              </w:r>
              <w:proofErr w:type="spellStart"/>
              <w:r w:rsidR="00BD0E3F" w:rsidRPr="00533B7D">
                <w:rPr>
                  <w:rStyle w:val="Hiperhivatkozs"/>
                </w:rPr>
                <w:t>Nanterre</w:t>
              </w:r>
              <w:proofErr w:type="spellEnd"/>
            </w:hyperlink>
          </w:p>
        </w:tc>
        <w:tc>
          <w:tcPr>
            <w:tcW w:w="2404" w:type="dxa"/>
          </w:tcPr>
          <w:p w14:paraId="005C4B8A" w14:textId="77777777" w:rsidR="00BD0E3F" w:rsidRDefault="00BD0E3F" w:rsidP="00927FBB">
            <w:r>
              <w:t>Franciaország</w:t>
            </w:r>
          </w:p>
        </w:tc>
      </w:tr>
      <w:tr w:rsidR="00BD0E3F" w14:paraId="7EE5D8A2" w14:textId="77777777" w:rsidTr="00927FBB">
        <w:tc>
          <w:tcPr>
            <w:tcW w:w="6658" w:type="dxa"/>
          </w:tcPr>
          <w:p w14:paraId="4DE046FE" w14:textId="77777777" w:rsidR="00BD0E3F" w:rsidRPr="00533B7D" w:rsidRDefault="00000000" w:rsidP="00927FBB">
            <w:pPr>
              <w:spacing w:after="160" w:line="259" w:lineRule="auto"/>
            </w:pPr>
            <w:hyperlink r:id="rId19" w:history="1">
              <w:r w:rsidR="00BD0E3F" w:rsidRPr="00533B7D">
                <w:rPr>
                  <w:rStyle w:val="Hiperhivatkozs"/>
                </w:rPr>
                <w:t xml:space="preserve">University of </w:t>
              </w:r>
              <w:proofErr w:type="spellStart"/>
              <w:r w:rsidR="00BD0E3F" w:rsidRPr="00533B7D">
                <w:rPr>
                  <w:rStyle w:val="Hiperhivatkozs"/>
                </w:rPr>
                <w:t>Rennes</w:t>
              </w:r>
              <w:proofErr w:type="spellEnd"/>
            </w:hyperlink>
          </w:p>
        </w:tc>
        <w:tc>
          <w:tcPr>
            <w:tcW w:w="2404" w:type="dxa"/>
          </w:tcPr>
          <w:p w14:paraId="30105DA9" w14:textId="77777777" w:rsidR="00BD0E3F" w:rsidRDefault="00BD0E3F" w:rsidP="00927FBB">
            <w:r>
              <w:t>Franciaország</w:t>
            </w:r>
          </w:p>
        </w:tc>
      </w:tr>
    </w:tbl>
    <w:p w14:paraId="52B4C08D" w14:textId="77777777" w:rsidR="00BD0E3F" w:rsidRDefault="00BD0E3F" w:rsidP="00BD0E3F"/>
    <w:p w14:paraId="0796078B" w14:textId="77777777" w:rsidR="00F54266" w:rsidRDefault="00F54266" w:rsidP="00966A9E">
      <w:pPr>
        <w:rPr>
          <w:rFonts w:eastAsia="Times New Roman" w:cstheme="minorHAnsi"/>
          <w:color w:val="444444"/>
          <w:lang w:val="en-US" w:eastAsia="hu-HU"/>
        </w:rPr>
        <w:sectPr w:rsidR="00F54266" w:rsidSect="006C5488">
          <w:headerReference w:type="default" r:id="rId20"/>
          <w:footerReference w:type="default" r:id="rId21"/>
          <w:pgSz w:w="11900" w:h="16840"/>
          <w:pgMar w:top="3052" w:right="1418" w:bottom="2244" w:left="2268" w:header="2552" w:footer="1610" w:gutter="0"/>
          <w:cols w:space="708"/>
          <w:docGrid w:linePitch="360"/>
        </w:sectPr>
      </w:pPr>
    </w:p>
    <w:p w14:paraId="7936509C" w14:textId="77777777" w:rsidR="00C46250" w:rsidRPr="00C46250" w:rsidRDefault="00C46250" w:rsidP="00C46250">
      <w:pPr>
        <w:spacing w:after="120"/>
        <w:ind w:right="28"/>
        <w:jc w:val="center"/>
        <w:rPr>
          <w:rFonts w:ascii="Calibri" w:eastAsia="Times New Roman" w:hAnsi="Calibri" w:cs="Calibri"/>
          <w:b/>
          <w:bCs/>
          <w:color w:val="006600"/>
          <w:sz w:val="36"/>
          <w:szCs w:val="36"/>
          <w:lang w:val="en-GB"/>
        </w:rPr>
      </w:pPr>
      <w:r w:rsidRPr="00C46250">
        <w:rPr>
          <w:rFonts w:ascii="Calibri" w:eastAsia="Times New Roman" w:hAnsi="Calibri" w:cs="Calibri"/>
          <w:b/>
          <w:bCs/>
          <w:color w:val="006600"/>
          <w:sz w:val="36"/>
          <w:szCs w:val="36"/>
          <w:lang w:val="en-GB"/>
        </w:rPr>
        <w:t>Mobility Agreement</w:t>
      </w:r>
    </w:p>
    <w:p w14:paraId="33BF7B71" w14:textId="77777777" w:rsidR="00C46250" w:rsidRPr="00C46250" w:rsidRDefault="00C46250" w:rsidP="00C46250">
      <w:pPr>
        <w:spacing w:after="120"/>
        <w:ind w:right="28"/>
        <w:jc w:val="center"/>
        <w:rPr>
          <w:rFonts w:ascii="Calibri" w:eastAsia="Times New Roman" w:hAnsi="Calibri" w:cs="Calibri"/>
          <w:b/>
          <w:bCs/>
          <w:color w:val="006600"/>
          <w:sz w:val="36"/>
          <w:szCs w:val="36"/>
          <w:lang w:val="en-GB"/>
        </w:rPr>
      </w:pPr>
      <w:r w:rsidRPr="00C46250">
        <w:rPr>
          <w:rFonts w:ascii="Calibri" w:eastAsia="Times New Roman" w:hAnsi="Calibri" w:cs="Calibri"/>
          <w:b/>
          <w:bCs/>
          <w:color w:val="006600"/>
          <w:sz w:val="36"/>
          <w:szCs w:val="36"/>
          <w:lang w:val="en-GB"/>
        </w:rPr>
        <w:t>Staff Mobility for Teaching / Training / Research</w:t>
      </w:r>
    </w:p>
    <w:p w14:paraId="53EF60D0" w14:textId="77777777" w:rsidR="00C46250" w:rsidRPr="00C46250" w:rsidRDefault="00C46250" w:rsidP="00C46250">
      <w:pPr>
        <w:ind w:right="-992"/>
        <w:rPr>
          <w:rFonts w:ascii="Calibri" w:eastAsia="Times New Roman" w:hAnsi="Calibri" w:cs="Calibri"/>
          <w:b/>
          <w:bCs/>
          <w:color w:val="002060"/>
          <w:sz w:val="20"/>
          <w:szCs w:val="20"/>
          <w:lang w:val="en-GB"/>
        </w:rPr>
      </w:pPr>
    </w:p>
    <w:p w14:paraId="2161DF56" w14:textId="77777777" w:rsidR="00C46250" w:rsidRPr="00C46250" w:rsidRDefault="00C46250" w:rsidP="00C46250">
      <w:pPr>
        <w:ind w:right="-992"/>
        <w:rPr>
          <w:rFonts w:ascii="Calibri" w:eastAsia="Times New Roman" w:hAnsi="Calibri" w:cs="Calibri"/>
          <w:b/>
          <w:bCs/>
          <w:color w:val="002060"/>
          <w:sz w:val="20"/>
          <w:szCs w:val="20"/>
          <w:lang w:val="en-GB"/>
        </w:rPr>
      </w:pPr>
    </w:p>
    <w:p w14:paraId="42C19C91" w14:textId="77777777" w:rsidR="00C46250" w:rsidRPr="00C46250" w:rsidRDefault="00C46250" w:rsidP="00C46250">
      <w:pPr>
        <w:tabs>
          <w:tab w:val="left" w:pos="2552"/>
          <w:tab w:val="left" w:pos="3686"/>
          <w:tab w:val="left" w:pos="5954"/>
        </w:tabs>
        <w:jc w:val="both"/>
        <w:rPr>
          <w:rFonts w:ascii="Calibri" w:eastAsia="Times New Roman" w:hAnsi="Calibri" w:cs="Calibri"/>
          <w:i/>
          <w:iCs/>
          <w:sz w:val="20"/>
          <w:szCs w:val="20"/>
          <w:lang w:val="en-GB"/>
        </w:rPr>
      </w:pPr>
      <w:r w:rsidRPr="00C46250">
        <w:rPr>
          <w:rFonts w:ascii="Calibri" w:eastAsia="Times New Roman" w:hAnsi="Calibri" w:cs="Calibri"/>
          <w:b/>
          <w:bCs/>
          <w:sz w:val="20"/>
          <w:szCs w:val="20"/>
          <w:lang w:val="en-GB"/>
        </w:rPr>
        <w:t>Planned period of the mobility</w:t>
      </w:r>
      <w:r w:rsidRPr="00C46250">
        <w:rPr>
          <w:rFonts w:ascii="Calibri" w:eastAsia="Times New Roman" w:hAnsi="Calibri" w:cs="Calibri"/>
          <w:sz w:val="20"/>
          <w:szCs w:val="20"/>
          <w:lang w:val="en-GB"/>
        </w:rPr>
        <w:t xml:space="preserve">: </w:t>
      </w:r>
      <w:r w:rsidRPr="00C46250">
        <w:rPr>
          <w:rFonts w:ascii="Calibri" w:eastAsia="Times New Roman" w:hAnsi="Calibri" w:cs="Calibri"/>
          <w:b/>
          <w:bCs/>
          <w:i/>
          <w:iCs/>
          <w:sz w:val="20"/>
          <w:szCs w:val="20"/>
          <w:lang w:val="en-GB"/>
        </w:rPr>
        <w:t>from</w:t>
      </w:r>
      <w:r w:rsidRPr="00C46250">
        <w:rPr>
          <w:rFonts w:ascii="Calibri" w:eastAsia="Times New Roman" w:hAnsi="Calibri" w:cs="Calibri"/>
          <w:sz w:val="20"/>
          <w:szCs w:val="20"/>
          <w:lang w:val="en-GB"/>
        </w:rPr>
        <w:t xml:space="preserve"> </w:t>
      </w:r>
      <w:r w:rsidRPr="00C46250">
        <w:rPr>
          <w:rFonts w:ascii="Calibri" w:eastAsia="Times New Roman" w:hAnsi="Calibri" w:cs="Calibri"/>
          <w:i/>
          <w:iCs/>
          <w:sz w:val="20"/>
          <w:szCs w:val="20"/>
          <w:lang w:val="en-GB"/>
        </w:rPr>
        <w:t>[day/month/year]</w:t>
      </w:r>
      <w:r w:rsidRPr="00C46250">
        <w:rPr>
          <w:rFonts w:ascii="Calibri" w:eastAsia="Times New Roman" w:hAnsi="Calibri" w:cs="Calibri"/>
          <w:sz w:val="20"/>
          <w:szCs w:val="20"/>
          <w:lang w:val="en-GB"/>
        </w:rPr>
        <w:t xml:space="preserve"> </w:t>
      </w:r>
      <w:r w:rsidRPr="00C46250">
        <w:rPr>
          <w:rFonts w:ascii="Calibri" w:eastAsia="Times New Roman" w:hAnsi="Calibri" w:cs="Calibri"/>
          <w:b/>
          <w:bCs/>
          <w:i/>
          <w:iCs/>
          <w:sz w:val="20"/>
          <w:szCs w:val="20"/>
          <w:lang w:val="en-GB"/>
        </w:rPr>
        <w:t xml:space="preserve">to </w:t>
      </w:r>
      <w:r w:rsidRPr="00C46250">
        <w:rPr>
          <w:rFonts w:ascii="Calibri" w:eastAsia="Times New Roman" w:hAnsi="Calibri" w:cs="Calibri"/>
          <w:i/>
          <w:iCs/>
          <w:sz w:val="20"/>
          <w:szCs w:val="20"/>
          <w:lang w:val="en-GB"/>
        </w:rPr>
        <w:t>[day/month/year]</w:t>
      </w:r>
    </w:p>
    <w:p w14:paraId="18A0349B" w14:textId="77777777" w:rsidR="00C46250" w:rsidRPr="00C46250" w:rsidRDefault="00C46250" w:rsidP="00C46250">
      <w:pPr>
        <w:tabs>
          <w:tab w:val="left" w:pos="2552"/>
          <w:tab w:val="left" w:pos="3686"/>
          <w:tab w:val="left" w:pos="5954"/>
        </w:tabs>
        <w:jc w:val="both"/>
        <w:rPr>
          <w:rFonts w:ascii="Calibri" w:eastAsia="Times New Roman" w:hAnsi="Calibri" w:cs="Calibri"/>
          <w:sz w:val="20"/>
          <w:szCs w:val="20"/>
          <w:lang w:val="en-GB"/>
        </w:rPr>
      </w:pPr>
    </w:p>
    <w:p w14:paraId="550ECE30" w14:textId="77777777" w:rsidR="00C46250" w:rsidRPr="00C46250" w:rsidRDefault="00C46250" w:rsidP="00C46250">
      <w:pPr>
        <w:tabs>
          <w:tab w:val="left" w:pos="2552"/>
          <w:tab w:val="left" w:pos="3686"/>
          <w:tab w:val="left" w:pos="5954"/>
        </w:tabs>
        <w:jc w:val="both"/>
        <w:rPr>
          <w:rFonts w:ascii="Calibri" w:eastAsia="Times New Roman" w:hAnsi="Calibri" w:cs="Calibri"/>
          <w:sz w:val="20"/>
          <w:szCs w:val="20"/>
          <w:lang w:val="en-GB"/>
        </w:rPr>
      </w:pPr>
      <w:r w:rsidRPr="00C46250">
        <w:rPr>
          <w:rFonts w:ascii="Calibri" w:eastAsia="Times New Roman" w:hAnsi="Calibri" w:cs="Calibri"/>
          <w:b/>
          <w:bCs/>
          <w:sz w:val="20"/>
          <w:szCs w:val="20"/>
          <w:lang w:val="en-GB"/>
        </w:rPr>
        <w:t>Duration of mobility:</w:t>
      </w:r>
      <w:r w:rsidRPr="00C46250">
        <w:rPr>
          <w:rFonts w:ascii="Calibri" w:eastAsia="Times New Roman" w:hAnsi="Calibri" w:cs="Calibri"/>
          <w:sz w:val="20"/>
          <w:szCs w:val="20"/>
          <w:lang w:val="en-GB"/>
        </w:rPr>
        <w:t xml:space="preserve"> (days) </w:t>
      </w:r>
    </w:p>
    <w:p w14:paraId="3408E3E6" w14:textId="77777777" w:rsidR="00C46250" w:rsidRPr="00C46250" w:rsidRDefault="00C46250" w:rsidP="00C46250">
      <w:pPr>
        <w:tabs>
          <w:tab w:val="left" w:pos="2552"/>
          <w:tab w:val="left" w:pos="3686"/>
          <w:tab w:val="left" w:pos="5954"/>
        </w:tabs>
        <w:jc w:val="both"/>
        <w:rPr>
          <w:rFonts w:ascii="Calibri" w:eastAsia="Times New Roman" w:hAnsi="Calibri" w:cs="Calibri"/>
          <w:sz w:val="20"/>
          <w:szCs w:val="20"/>
          <w:lang w:val="en-GB"/>
        </w:rPr>
      </w:pPr>
    </w:p>
    <w:p w14:paraId="541BCDF0" w14:textId="77777777" w:rsidR="00C46250" w:rsidRPr="00C46250" w:rsidRDefault="00C46250" w:rsidP="00C46250">
      <w:pPr>
        <w:tabs>
          <w:tab w:val="left" w:pos="2552"/>
          <w:tab w:val="left" w:pos="3969"/>
          <w:tab w:val="left" w:pos="5670"/>
        </w:tabs>
        <w:jc w:val="both"/>
        <w:rPr>
          <w:rFonts w:ascii="Calibri" w:eastAsia="Times New Roman" w:hAnsi="Calibri" w:cs="Calibri"/>
          <w:sz w:val="20"/>
          <w:szCs w:val="20"/>
          <w:lang w:val="en-GB"/>
        </w:rPr>
      </w:pPr>
      <w:r w:rsidRPr="00C46250">
        <w:rPr>
          <w:rFonts w:ascii="Calibri" w:eastAsia="Times New Roman" w:hAnsi="Calibri" w:cs="Calibri"/>
          <w:b/>
          <w:bCs/>
          <w:sz w:val="20"/>
          <w:szCs w:val="20"/>
          <w:lang w:val="en-GB"/>
        </w:rPr>
        <w:t>Type of mobility:</w:t>
      </w:r>
      <w:r w:rsidRPr="00C46250">
        <w:rPr>
          <w:rFonts w:ascii="Calibri" w:eastAsia="Times New Roman" w:hAnsi="Calibri" w:cs="Calibri"/>
          <w:sz w:val="20"/>
          <w:szCs w:val="20"/>
          <w:lang w:val="en-GB"/>
        </w:rPr>
        <w:tab/>
        <w:t xml:space="preserve">Teaching </w:t>
      </w:r>
      <w:sdt>
        <w:sdtPr>
          <w:rPr>
            <w:rFonts w:ascii="Calibri" w:eastAsia="Times New Roman" w:hAnsi="Calibri" w:cs="Calibri"/>
            <w:sz w:val="20"/>
            <w:szCs w:val="20"/>
            <w:lang w:val="en-GB"/>
          </w:rPr>
          <w:id w:val="-1881703615"/>
          <w14:checkbox>
            <w14:checked w14:val="0"/>
            <w14:checkedState w14:val="2612" w14:font="MS Gothic"/>
            <w14:uncheckedState w14:val="2610" w14:font="MS Gothic"/>
          </w14:checkbox>
        </w:sdtPr>
        <w:sdtContent>
          <w:r w:rsidRPr="00C46250">
            <w:rPr>
              <w:rFonts w:ascii="Segoe UI Symbol" w:eastAsia="Times New Roman" w:hAnsi="Segoe UI Symbol" w:cs="Segoe UI Symbol"/>
              <w:sz w:val="20"/>
              <w:szCs w:val="20"/>
              <w:lang w:val="en-GB"/>
            </w:rPr>
            <w:t>☐</w:t>
          </w:r>
        </w:sdtContent>
      </w:sdt>
      <w:r w:rsidRPr="00C46250">
        <w:rPr>
          <w:rFonts w:ascii="Calibri" w:eastAsia="Times New Roman" w:hAnsi="Calibri" w:cs="Calibri"/>
          <w:sz w:val="20"/>
          <w:szCs w:val="20"/>
          <w:lang w:val="en-GB"/>
        </w:rPr>
        <w:tab/>
      </w:r>
      <w:r w:rsidRPr="00C46250">
        <w:rPr>
          <w:rFonts w:ascii="Calibri" w:eastAsia="Times New Roman" w:hAnsi="Calibri" w:cs="Calibri"/>
          <w:sz w:val="20"/>
          <w:szCs w:val="20"/>
          <w:lang w:val="en-GB"/>
        </w:rPr>
        <w:tab/>
        <w:t xml:space="preserve">Research </w:t>
      </w:r>
      <w:sdt>
        <w:sdtPr>
          <w:rPr>
            <w:rFonts w:ascii="Calibri" w:eastAsia="Times New Roman" w:hAnsi="Calibri" w:cs="Calibri"/>
            <w:sz w:val="20"/>
            <w:szCs w:val="20"/>
            <w:lang w:val="en-GB"/>
          </w:rPr>
          <w:id w:val="2076237405"/>
          <w14:checkbox>
            <w14:checked w14:val="0"/>
            <w14:checkedState w14:val="2612" w14:font="MS Gothic"/>
            <w14:uncheckedState w14:val="2610" w14:font="MS Gothic"/>
          </w14:checkbox>
        </w:sdtPr>
        <w:sdtContent>
          <w:r w:rsidRPr="00C46250">
            <w:rPr>
              <w:rFonts w:ascii="Segoe UI Symbol" w:eastAsia="Times New Roman" w:hAnsi="Segoe UI Symbol" w:cs="Segoe UI Symbol"/>
              <w:sz w:val="20"/>
              <w:szCs w:val="20"/>
              <w:lang w:val="en-GB"/>
            </w:rPr>
            <w:t>☐</w:t>
          </w:r>
        </w:sdtContent>
      </w:sdt>
    </w:p>
    <w:p w14:paraId="49B852CB" w14:textId="77777777" w:rsidR="00C46250" w:rsidRPr="00C46250" w:rsidRDefault="00C46250" w:rsidP="00C46250">
      <w:pPr>
        <w:tabs>
          <w:tab w:val="left" w:pos="2552"/>
          <w:tab w:val="left" w:pos="3686"/>
          <w:tab w:val="left" w:pos="5954"/>
        </w:tabs>
        <w:jc w:val="both"/>
        <w:rPr>
          <w:rFonts w:ascii="Calibri" w:eastAsia="Times New Roman" w:hAnsi="Calibri" w:cs="Calibri"/>
          <w:b/>
          <w:color w:val="002060"/>
          <w:sz w:val="20"/>
          <w:szCs w:val="20"/>
          <w:lang w:val="en-GB"/>
        </w:rPr>
      </w:pPr>
    </w:p>
    <w:p w14:paraId="3F4D1116" w14:textId="77777777" w:rsidR="00C46250" w:rsidRPr="00C46250" w:rsidRDefault="00C46250" w:rsidP="00C46250">
      <w:pPr>
        <w:tabs>
          <w:tab w:val="left" w:pos="2552"/>
          <w:tab w:val="left" w:pos="3686"/>
          <w:tab w:val="left" w:pos="5954"/>
        </w:tabs>
        <w:jc w:val="both"/>
        <w:rPr>
          <w:rFonts w:ascii="Calibri" w:eastAsia="Times New Roman" w:hAnsi="Calibri" w:cs="Calibri"/>
          <w:b/>
          <w:color w:val="002060"/>
          <w:sz w:val="20"/>
          <w:szCs w:val="20"/>
          <w:lang w:val="en-GB"/>
        </w:rPr>
      </w:pPr>
    </w:p>
    <w:p w14:paraId="0A953C95" w14:textId="77777777" w:rsidR="00C46250" w:rsidRPr="00C46250" w:rsidRDefault="00C46250" w:rsidP="00C46250">
      <w:pPr>
        <w:tabs>
          <w:tab w:val="left" w:pos="2552"/>
          <w:tab w:val="left" w:pos="3686"/>
          <w:tab w:val="left" w:pos="5954"/>
        </w:tabs>
        <w:jc w:val="both"/>
        <w:rPr>
          <w:rFonts w:ascii="Calibri" w:eastAsia="Times New Roman" w:hAnsi="Calibri" w:cs="Calibri"/>
          <w:b/>
          <w:color w:val="002060"/>
          <w:sz w:val="20"/>
          <w:szCs w:val="20"/>
          <w:lang w:val="en-GB"/>
        </w:rPr>
      </w:pPr>
    </w:p>
    <w:p w14:paraId="1A41CD77" w14:textId="77777777" w:rsidR="00C46250" w:rsidRPr="00C46250" w:rsidRDefault="00C46250" w:rsidP="00C46250">
      <w:pPr>
        <w:spacing w:after="240"/>
        <w:ind w:right="-992"/>
        <w:rPr>
          <w:rFonts w:ascii="Calibri" w:eastAsia="Times New Roman" w:hAnsi="Calibri" w:cs="Calibri"/>
          <w:b/>
          <w:bCs/>
          <w:color w:val="006600"/>
          <w:szCs w:val="20"/>
          <w:lang w:val="en-GB"/>
        </w:rPr>
      </w:pPr>
      <w:r w:rsidRPr="00C46250">
        <w:rPr>
          <w:rFonts w:ascii="Calibri" w:eastAsia="Times New Roman" w:hAnsi="Calibri" w:cs="Calibri"/>
          <w:b/>
          <w:bCs/>
          <w:color w:val="006600"/>
          <w:szCs w:val="20"/>
          <w:lang w:val="en-GB"/>
        </w:rPr>
        <w:t>The Staff Member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980"/>
        <w:gridCol w:w="2484"/>
        <w:gridCol w:w="2232"/>
        <w:gridCol w:w="3789"/>
      </w:tblGrid>
      <w:tr w:rsidR="00C46250" w:rsidRPr="00C46250" w14:paraId="014B412D" w14:textId="77777777" w:rsidTr="00C46250">
        <w:trPr>
          <w:trHeight w:val="340"/>
        </w:trPr>
        <w:tc>
          <w:tcPr>
            <w:tcW w:w="1980" w:type="dxa"/>
            <w:shd w:val="clear" w:color="auto" w:fill="FFFFFF"/>
            <w:vAlign w:val="center"/>
          </w:tcPr>
          <w:p w14:paraId="6973FD95" w14:textId="77777777" w:rsidR="00C46250" w:rsidRPr="00C46250" w:rsidRDefault="00C46250" w:rsidP="00C46250">
            <w:pPr>
              <w:shd w:val="clear" w:color="auto" w:fill="FFFFFF"/>
              <w:rPr>
                <w:rFonts w:ascii="Calibri" w:eastAsia="Times New Roman" w:hAnsi="Calibri" w:cs="Calibri"/>
                <w:b/>
                <w:bCs/>
                <w:sz w:val="20"/>
                <w:szCs w:val="20"/>
                <w:lang w:val="en-GB"/>
              </w:rPr>
            </w:pPr>
            <w:r w:rsidRPr="00C46250">
              <w:rPr>
                <w:rFonts w:ascii="Calibri" w:eastAsia="Times New Roman" w:hAnsi="Calibri" w:cs="Calibri"/>
                <w:b/>
                <w:bCs/>
                <w:sz w:val="20"/>
                <w:szCs w:val="20"/>
                <w:lang w:val="en-GB"/>
              </w:rPr>
              <w:t>Last name (s)</w:t>
            </w:r>
          </w:p>
        </w:tc>
        <w:tc>
          <w:tcPr>
            <w:tcW w:w="2484" w:type="dxa"/>
            <w:shd w:val="clear" w:color="auto" w:fill="FFFFFF"/>
            <w:vAlign w:val="center"/>
          </w:tcPr>
          <w:p w14:paraId="21D4358A" w14:textId="77777777" w:rsidR="00C46250" w:rsidRPr="00C46250" w:rsidRDefault="00C46250" w:rsidP="00C46250">
            <w:pPr>
              <w:shd w:val="clear" w:color="auto" w:fill="FFFFFF"/>
              <w:rPr>
                <w:rFonts w:ascii="Calibri" w:eastAsia="Times New Roman" w:hAnsi="Calibri" w:cs="Calibri"/>
                <w:b/>
                <w:bCs/>
                <w:color w:val="002060"/>
                <w:sz w:val="20"/>
                <w:szCs w:val="20"/>
                <w:lang w:val="en-GB"/>
              </w:rPr>
            </w:pPr>
          </w:p>
        </w:tc>
        <w:tc>
          <w:tcPr>
            <w:tcW w:w="2232" w:type="dxa"/>
            <w:shd w:val="clear" w:color="auto" w:fill="FFFFFF"/>
            <w:vAlign w:val="center"/>
          </w:tcPr>
          <w:p w14:paraId="6516C500" w14:textId="77777777" w:rsidR="00C46250" w:rsidRPr="00C46250" w:rsidRDefault="00C46250" w:rsidP="00C46250">
            <w:pPr>
              <w:shd w:val="clear" w:color="auto" w:fill="FFFFFF"/>
              <w:rPr>
                <w:rFonts w:ascii="Calibri" w:eastAsia="Times New Roman" w:hAnsi="Calibri" w:cs="Calibri"/>
                <w:b/>
                <w:bCs/>
                <w:sz w:val="20"/>
                <w:szCs w:val="20"/>
                <w:lang w:val="en-GB"/>
              </w:rPr>
            </w:pPr>
            <w:r w:rsidRPr="00C46250">
              <w:rPr>
                <w:rFonts w:ascii="Calibri" w:eastAsia="Times New Roman" w:hAnsi="Calibri" w:cs="Calibri"/>
                <w:b/>
                <w:bCs/>
                <w:sz w:val="20"/>
                <w:szCs w:val="20"/>
                <w:lang w:val="en-GB"/>
              </w:rPr>
              <w:t>First name (s)</w:t>
            </w:r>
          </w:p>
        </w:tc>
        <w:tc>
          <w:tcPr>
            <w:tcW w:w="3789" w:type="dxa"/>
            <w:shd w:val="clear" w:color="auto" w:fill="FFFFFF"/>
            <w:vAlign w:val="center"/>
          </w:tcPr>
          <w:p w14:paraId="359070FC" w14:textId="77777777" w:rsidR="00C46250" w:rsidRPr="00C46250" w:rsidRDefault="00C46250" w:rsidP="00C46250">
            <w:pPr>
              <w:shd w:val="clear" w:color="auto" w:fill="FFFFFF"/>
              <w:rPr>
                <w:rFonts w:ascii="Calibri" w:eastAsia="Times New Roman" w:hAnsi="Calibri" w:cs="Calibri"/>
                <w:b/>
                <w:bCs/>
                <w:color w:val="002060"/>
                <w:sz w:val="20"/>
                <w:szCs w:val="20"/>
                <w:lang w:val="en-GB"/>
              </w:rPr>
            </w:pPr>
          </w:p>
        </w:tc>
      </w:tr>
      <w:tr w:rsidR="00C46250" w:rsidRPr="00C46250" w14:paraId="6829FD2D" w14:textId="77777777" w:rsidTr="00C46250">
        <w:trPr>
          <w:trHeight w:val="340"/>
        </w:trPr>
        <w:tc>
          <w:tcPr>
            <w:tcW w:w="1980" w:type="dxa"/>
            <w:shd w:val="clear" w:color="auto" w:fill="FFFFFF"/>
            <w:vAlign w:val="center"/>
          </w:tcPr>
          <w:p w14:paraId="3F1015B8" w14:textId="77777777" w:rsidR="00C46250" w:rsidRPr="00C46250" w:rsidRDefault="00C46250" w:rsidP="00C46250">
            <w:pPr>
              <w:shd w:val="clear" w:color="auto" w:fill="FFFFFF"/>
              <w:rPr>
                <w:rFonts w:ascii="Calibri" w:eastAsia="Times New Roman" w:hAnsi="Calibri" w:cs="Calibri"/>
                <w:b/>
                <w:bCs/>
                <w:sz w:val="20"/>
                <w:szCs w:val="20"/>
                <w:lang w:val="is-IS"/>
              </w:rPr>
            </w:pPr>
            <w:r w:rsidRPr="00C46250">
              <w:rPr>
                <w:rFonts w:ascii="Calibri" w:eastAsia="Times New Roman" w:hAnsi="Calibri" w:cs="Calibri"/>
                <w:b/>
                <w:bCs/>
                <w:sz w:val="20"/>
                <w:szCs w:val="20"/>
                <w:lang w:val="en-GB"/>
              </w:rPr>
              <w:t>Seniority</w:t>
            </w:r>
            <w:r w:rsidRPr="00C46250">
              <w:rPr>
                <w:rFonts w:ascii="Calibri" w:eastAsia="Times New Roman" w:hAnsi="Calibri" w:cs="Calibri"/>
                <w:b/>
                <w:bCs/>
                <w:sz w:val="20"/>
                <w:szCs w:val="20"/>
                <w:vertAlign w:val="superscript"/>
                <w:lang w:val="en-GB"/>
              </w:rPr>
              <w:endnoteReference w:id="1"/>
            </w:r>
          </w:p>
        </w:tc>
        <w:tc>
          <w:tcPr>
            <w:tcW w:w="2484" w:type="dxa"/>
            <w:shd w:val="clear" w:color="auto" w:fill="FFFFFF"/>
            <w:vAlign w:val="center"/>
          </w:tcPr>
          <w:p w14:paraId="671DFA6D" w14:textId="77777777" w:rsidR="00C46250" w:rsidRPr="00C46250" w:rsidRDefault="00C46250" w:rsidP="00C46250">
            <w:pPr>
              <w:shd w:val="clear" w:color="auto" w:fill="FFFFFF"/>
              <w:rPr>
                <w:rFonts w:ascii="Calibri" w:eastAsia="Times New Roman" w:hAnsi="Calibri" w:cs="Calibri"/>
                <w:color w:val="002060"/>
                <w:sz w:val="20"/>
                <w:szCs w:val="20"/>
                <w:lang w:val="en-GB"/>
              </w:rPr>
            </w:pPr>
          </w:p>
        </w:tc>
        <w:tc>
          <w:tcPr>
            <w:tcW w:w="2232" w:type="dxa"/>
            <w:shd w:val="clear" w:color="auto" w:fill="FFFFFF"/>
            <w:vAlign w:val="center"/>
          </w:tcPr>
          <w:p w14:paraId="041D10F3" w14:textId="77777777" w:rsidR="00C46250" w:rsidRPr="00C46250" w:rsidRDefault="00C46250" w:rsidP="00C46250">
            <w:pPr>
              <w:shd w:val="clear" w:color="auto" w:fill="FFFFFF"/>
              <w:rPr>
                <w:rFonts w:ascii="Calibri" w:eastAsia="Times New Roman" w:hAnsi="Calibri" w:cs="Calibri"/>
                <w:b/>
                <w:bCs/>
                <w:sz w:val="20"/>
                <w:szCs w:val="20"/>
                <w:lang w:val="en-GB"/>
              </w:rPr>
            </w:pPr>
            <w:r w:rsidRPr="00C46250">
              <w:rPr>
                <w:rFonts w:ascii="Calibri" w:eastAsia="Times New Roman" w:hAnsi="Calibri" w:cs="Calibri"/>
                <w:b/>
                <w:bCs/>
                <w:sz w:val="20"/>
                <w:szCs w:val="20"/>
                <w:lang w:val="en-GB"/>
              </w:rPr>
              <w:t>Nationality</w:t>
            </w:r>
            <w:r w:rsidRPr="00C46250">
              <w:rPr>
                <w:rFonts w:ascii="Calibri" w:eastAsia="Times New Roman" w:hAnsi="Calibri" w:cs="Calibri"/>
                <w:b/>
                <w:bCs/>
                <w:sz w:val="20"/>
                <w:szCs w:val="20"/>
                <w:vertAlign w:val="superscript"/>
                <w:lang w:val="en-GB"/>
              </w:rPr>
              <w:endnoteReference w:id="2"/>
            </w:r>
          </w:p>
        </w:tc>
        <w:tc>
          <w:tcPr>
            <w:tcW w:w="3789" w:type="dxa"/>
            <w:shd w:val="clear" w:color="auto" w:fill="FFFFFF"/>
            <w:vAlign w:val="center"/>
          </w:tcPr>
          <w:p w14:paraId="6A1FFC96" w14:textId="77777777" w:rsidR="00C46250" w:rsidRPr="00C46250" w:rsidRDefault="00C46250" w:rsidP="00C46250">
            <w:pPr>
              <w:shd w:val="clear" w:color="auto" w:fill="FFFFFF"/>
              <w:rPr>
                <w:rFonts w:ascii="Calibri" w:eastAsia="Times New Roman" w:hAnsi="Calibri" w:cs="Calibri"/>
                <w:b/>
                <w:bCs/>
                <w:sz w:val="20"/>
                <w:szCs w:val="20"/>
                <w:lang w:val="en-GB"/>
              </w:rPr>
            </w:pPr>
          </w:p>
        </w:tc>
      </w:tr>
      <w:tr w:rsidR="00C46250" w:rsidRPr="00C46250" w14:paraId="7D6FAEAC" w14:textId="77777777" w:rsidTr="00C46250">
        <w:trPr>
          <w:trHeight w:val="340"/>
        </w:trPr>
        <w:tc>
          <w:tcPr>
            <w:tcW w:w="1980" w:type="dxa"/>
            <w:shd w:val="clear" w:color="auto" w:fill="FFFFFF"/>
            <w:vAlign w:val="center"/>
          </w:tcPr>
          <w:p w14:paraId="2DE29CC3" w14:textId="77777777" w:rsidR="00C46250" w:rsidRPr="00C46250" w:rsidRDefault="00C46250" w:rsidP="00C46250">
            <w:pPr>
              <w:shd w:val="clear" w:color="auto" w:fill="FFFFFF"/>
              <w:rPr>
                <w:rFonts w:ascii="Calibri" w:eastAsia="Times New Roman" w:hAnsi="Calibri" w:cs="Calibri"/>
                <w:b/>
                <w:bCs/>
                <w:sz w:val="20"/>
                <w:szCs w:val="20"/>
                <w:lang w:val="en-GB"/>
              </w:rPr>
            </w:pPr>
            <w:r w:rsidRPr="00C46250">
              <w:rPr>
                <w:rFonts w:ascii="Calibri" w:eastAsia="Times New Roman" w:hAnsi="Calibri" w:cs="Calibri"/>
                <w:b/>
                <w:bCs/>
                <w:sz w:val="20"/>
                <w:szCs w:val="20"/>
                <w:lang w:val="en-GB"/>
              </w:rPr>
              <w:t>Sex [</w:t>
            </w:r>
            <w:r w:rsidRPr="00C46250">
              <w:rPr>
                <w:rFonts w:ascii="Calibri" w:eastAsia="Times New Roman" w:hAnsi="Calibri" w:cs="Calibri"/>
                <w:b/>
                <w:bCs/>
                <w:i/>
                <w:iCs/>
                <w:sz w:val="20"/>
                <w:szCs w:val="20"/>
                <w:lang w:val="en-GB"/>
              </w:rPr>
              <w:t>M/F</w:t>
            </w:r>
            <w:r w:rsidRPr="00C46250">
              <w:rPr>
                <w:rFonts w:ascii="Calibri" w:eastAsia="Times New Roman" w:hAnsi="Calibri" w:cs="Calibri"/>
                <w:b/>
                <w:bCs/>
                <w:sz w:val="20"/>
                <w:szCs w:val="20"/>
                <w:lang w:val="en-GB"/>
              </w:rPr>
              <w:t>]</w:t>
            </w:r>
          </w:p>
        </w:tc>
        <w:tc>
          <w:tcPr>
            <w:tcW w:w="2484" w:type="dxa"/>
            <w:shd w:val="clear" w:color="auto" w:fill="FFFFFF"/>
            <w:vAlign w:val="center"/>
          </w:tcPr>
          <w:p w14:paraId="69A4B084" w14:textId="77777777" w:rsidR="00C46250" w:rsidRPr="00C46250" w:rsidRDefault="00C46250" w:rsidP="00C46250">
            <w:pPr>
              <w:shd w:val="clear" w:color="auto" w:fill="FFFFFF"/>
              <w:rPr>
                <w:rFonts w:ascii="Calibri" w:eastAsia="Times New Roman" w:hAnsi="Calibri" w:cs="Calibri"/>
                <w:color w:val="002060"/>
                <w:sz w:val="20"/>
                <w:szCs w:val="20"/>
                <w:lang w:val="en-GB"/>
              </w:rPr>
            </w:pPr>
          </w:p>
        </w:tc>
        <w:tc>
          <w:tcPr>
            <w:tcW w:w="2232" w:type="dxa"/>
            <w:shd w:val="clear" w:color="auto" w:fill="FFFFFF"/>
            <w:vAlign w:val="center"/>
          </w:tcPr>
          <w:p w14:paraId="6E14A353" w14:textId="77777777" w:rsidR="00C46250" w:rsidRPr="00C46250" w:rsidRDefault="00C46250" w:rsidP="00C46250">
            <w:pPr>
              <w:shd w:val="clear" w:color="auto" w:fill="FFFFFF"/>
              <w:rPr>
                <w:rFonts w:ascii="Calibri" w:eastAsia="Times New Roman" w:hAnsi="Calibri" w:cs="Calibri"/>
                <w:b/>
                <w:bCs/>
                <w:color w:val="002060"/>
                <w:sz w:val="20"/>
                <w:szCs w:val="20"/>
                <w:lang w:val="en-GB"/>
              </w:rPr>
            </w:pPr>
            <w:r w:rsidRPr="00C46250">
              <w:rPr>
                <w:rFonts w:ascii="Calibri" w:eastAsia="Times New Roman" w:hAnsi="Calibri" w:cs="Calibri"/>
                <w:b/>
                <w:bCs/>
                <w:sz w:val="20"/>
                <w:szCs w:val="20"/>
                <w:lang w:val="en-GB"/>
              </w:rPr>
              <w:t>Academic year</w:t>
            </w:r>
          </w:p>
        </w:tc>
        <w:tc>
          <w:tcPr>
            <w:tcW w:w="3789" w:type="dxa"/>
            <w:shd w:val="clear" w:color="auto" w:fill="FFFFFF"/>
            <w:vAlign w:val="center"/>
          </w:tcPr>
          <w:p w14:paraId="28CA8C28" w14:textId="77777777" w:rsidR="00C46250" w:rsidRPr="00C46250" w:rsidRDefault="00C46250" w:rsidP="00C46250">
            <w:pPr>
              <w:shd w:val="clear" w:color="auto" w:fill="FFFFFF"/>
              <w:rPr>
                <w:rFonts w:ascii="Calibri" w:eastAsia="Times New Roman" w:hAnsi="Calibri" w:cs="Calibri"/>
                <w:b/>
                <w:bCs/>
                <w:color w:val="002060"/>
                <w:sz w:val="20"/>
                <w:szCs w:val="20"/>
                <w:lang w:val="en-GB"/>
              </w:rPr>
            </w:pPr>
            <w:r w:rsidRPr="00C46250">
              <w:rPr>
                <w:rFonts w:ascii="Calibri" w:eastAsia="Times New Roman" w:hAnsi="Calibri" w:cs="Calibri"/>
                <w:sz w:val="20"/>
                <w:szCs w:val="20"/>
                <w:lang w:val="en-GB"/>
              </w:rPr>
              <w:t>2024/2025</w:t>
            </w:r>
          </w:p>
        </w:tc>
      </w:tr>
      <w:tr w:rsidR="00C46250" w:rsidRPr="00C46250" w14:paraId="31F0E9CA" w14:textId="77777777" w:rsidTr="00C46250">
        <w:trPr>
          <w:trHeight w:val="340"/>
        </w:trPr>
        <w:tc>
          <w:tcPr>
            <w:tcW w:w="1980" w:type="dxa"/>
            <w:shd w:val="clear" w:color="auto" w:fill="FFFFFF"/>
            <w:vAlign w:val="center"/>
          </w:tcPr>
          <w:p w14:paraId="408CFC03" w14:textId="77777777" w:rsidR="00C46250" w:rsidRPr="00C46250" w:rsidRDefault="00C46250" w:rsidP="00C46250">
            <w:pPr>
              <w:shd w:val="clear" w:color="auto" w:fill="FFFFFF"/>
              <w:rPr>
                <w:rFonts w:ascii="Calibri" w:eastAsia="Times New Roman" w:hAnsi="Calibri" w:cs="Calibri"/>
                <w:b/>
                <w:bCs/>
                <w:color w:val="002060"/>
                <w:sz w:val="20"/>
                <w:szCs w:val="20"/>
                <w:lang w:val="en-GB"/>
              </w:rPr>
            </w:pPr>
            <w:r w:rsidRPr="00C46250">
              <w:rPr>
                <w:rFonts w:ascii="Calibri" w:eastAsia="Times New Roman" w:hAnsi="Calibri" w:cs="Calibri"/>
                <w:b/>
                <w:bCs/>
                <w:sz w:val="20"/>
                <w:szCs w:val="20"/>
                <w:lang w:val="en-GB"/>
              </w:rPr>
              <w:t>E-mail</w:t>
            </w:r>
          </w:p>
        </w:tc>
        <w:tc>
          <w:tcPr>
            <w:tcW w:w="8505" w:type="dxa"/>
            <w:gridSpan w:val="3"/>
            <w:shd w:val="clear" w:color="auto" w:fill="FFFFFF"/>
            <w:vAlign w:val="center"/>
          </w:tcPr>
          <w:p w14:paraId="7BACDEEB" w14:textId="77777777" w:rsidR="00C46250" w:rsidRPr="00C46250" w:rsidRDefault="00C46250" w:rsidP="00C46250">
            <w:pPr>
              <w:shd w:val="clear" w:color="auto" w:fill="FFFFFF"/>
              <w:rPr>
                <w:rFonts w:ascii="Calibri" w:eastAsia="Times New Roman" w:hAnsi="Calibri" w:cs="Calibri"/>
                <w:b/>
                <w:bCs/>
                <w:color w:val="002060"/>
                <w:sz w:val="20"/>
                <w:szCs w:val="20"/>
                <w:lang w:val="en-GB"/>
              </w:rPr>
            </w:pPr>
          </w:p>
        </w:tc>
      </w:tr>
    </w:tbl>
    <w:p w14:paraId="0245AD26" w14:textId="77777777" w:rsidR="00C46250" w:rsidRPr="00C46250" w:rsidRDefault="00C46250" w:rsidP="00C46250">
      <w:pPr>
        <w:shd w:val="clear" w:color="auto" w:fill="FFFFFF"/>
        <w:spacing w:after="120"/>
        <w:ind w:right="-992"/>
        <w:rPr>
          <w:rFonts w:ascii="Calibri" w:eastAsia="Times New Roman" w:hAnsi="Calibri" w:cs="Calibri"/>
          <w:b/>
          <w:bCs/>
          <w:color w:val="002060"/>
          <w:sz w:val="16"/>
          <w:szCs w:val="16"/>
          <w:lang w:val="en-GB"/>
        </w:rPr>
      </w:pPr>
    </w:p>
    <w:p w14:paraId="46103836" w14:textId="77777777" w:rsidR="00C46250" w:rsidRPr="00C46250" w:rsidRDefault="00C46250" w:rsidP="00C46250">
      <w:pPr>
        <w:shd w:val="clear" w:color="auto" w:fill="FFFFFF"/>
        <w:spacing w:after="240"/>
        <w:ind w:right="-992"/>
        <w:rPr>
          <w:rFonts w:ascii="Calibri" w:eastAsia="Times New Roman" w:hAnsi="Calibri" w:cs="Calibri"/>
          <w:b/>
          <w:bCs/>
          <w:color w:val="006600"/>
          <w:szCs w:val="20"/>
          <w:lang w:val="is-IS"/>
        </w:rPr>
      </w:pPr>
      <w:r w:rsidRPr="00C46250">
        <w:rPr>
          <w:rFonts w:ascii="Calibri" w:eastAsia="Times New Roman" w:hAnsi="Calibri" w:cs="Calibri"/>
          <w:b/>
          <w:bCs/>
          <w:color w:val="006600"/>
          <w:szCs w:val="20"/>
          <w:lang w:val="en-GB"/>
        </w:rPr>
        <w:t>The Sending Institution</w:t>
      </w: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77"/>
        <w:gridCol w:w="2479"/>
        <w:gridCol w:w="2199"/>
        <w:gridCol w:w="3827"/>
      </w:tblGrid>
      <w:tr w:rsidR="00C46250" w:rsidRPr="00C46250" w14:paraId="12CBCAF5" w14:textId="77777777" w:rsidTr="00C46250">
        <w:trPr>
          <w:trHeight w:val="340"/>
        </w:trPr>
        <w:tc>
          <w:tcPr>
            <w:tcW w:w="1977" w:type="dxa"/>
            <w:shd w:val="clear" w:color="auto" w:fill="FFFFFF"/>
            <w:vAlign w:val="center"/>
          </w:tcPr>
          <w:p w14:paraId="77494C4E" w14:textId="77777777" w:rsidR="00C46250" w:rsidRPr="00C46250" w:rsidRDefault="00C46250" w:rsidP="00C46250">
            <w:pPr>
              <w:shd w:val="clear" w:color="auto" w:fill="FFFFFF"/>
              <w:rPr>
                <w:rFonts w:ascii="Calibri" w:eastAsia="Times New Roman" w:hAnsi="Calibri" w:cs="Calibri"/>
                <w:b/>
                <w:bCs/>
                <w:sz w:val="20"/>
                <w:szCs w:val="20"/>
                <w:lang w:val="en-GB"/>
              </w:rPr>
            </w:pPr>
            <w:r w:rsidRPr="00C46250">
              <w:rPr>
                <w:rFonts w:ascii="Calibri" w:eastAsia="Times New Roman" w:hAnsi="Calibri" w:cs="Calibri"/>
                <w:b/>
                <w:bCs/>
                <w:sz w:val="20"/>
                <w:szCs w:val="20"/>
                <w:lang w:val="en-GB"/>
              </w:rPr>
              <w:t xml:space="preserve">Name </w:t>
            </w:r>
          </w:p>
        </w:tc>
        <w:tc>
          <w:tcPr>
            <w:tcW w:w="8505" w:type="dxa"/>
            <w:gridSpan w:val="3"/>
            <w:shd w:val="clear" w:color="auto" w:fill="FFFFFF"/>
            <w:vAlign w:val="center"/>
          </w:tcPr>
          <w:p w14:paraId="52013143" w14:textId="77777777" w:rsidR="00C46250" w:rsidRPr="00C46250" w:rsidRDefault="00C46250" w:rsidP="00C46250">
            <w:pPr>
              <w:shd w:val="clear" w:color="auto" w:fill="FFFFFF"/>
              <w:rPr>
                <w:rFonts w:ascii="Calibri" w:eastAsia="Times New Roman" w:hAnsi="Calibri" w:cs="Calibri"/>
                <w:b/>
                <w:bCs/>
                <w:color w:val="002060"/>
                <w:sz w:val="20"/>
                <w:szCs w:val="20"/>
                <w:lang w:val="en-GB"/>
              </w:rPr>
            </w:pPr>
            <w:r w:rsidRPr="00C46250">
              <w:rPr>
                <w:rFonts w:ascii="Calibri" w:eastAsia="Times New Roman" w:hAnsi="Calibri" w:cs="Calibri"/>
                <w:b/>
                <w:bCs/>
                <w:color w:val="002060"/>
                <w:sz w:val="20"/>
                <w:szCs w:val="20"/>
                <w:lang w:val="en-GB"/>
              </w:rPr>
              <w:t>University of Pécs</w:t>
            </w:r>
          </w:p>
        </w:tc>
      </w:tr>
      <w:tr w:rsidR="00C46250" w:rsidRPr="00C46250" w14:paraId="1A77CABF" w14:textId="77777777" w:rsidTr="00C46250">
        <w:trPr>
          <w:trHeight w:val="680"/>
        </w:trPr>
        <w:tc>
          <w:tcPr>
            <w:tcW w:w="1977" w:type="dxa"/>
            <w:shd w:val="clear" w:color="auto" w:fill="FFFFFF"/>
            <w:vAlign w:val="center"/>
          </w:tcPr>
          <w:p w14:paraId="2F35D6E5" w14:textId="77777777" w:rsidR="00C46250" w:rsidRPr="00C46250" w:rsidRDefault="00C46250" w:rsidP="00C46250">
            <w:pPr>
              <w:shd w:val="clear" w:color="auto" w:fill="FFFFFF"/>
              <w:rPr>
                <w:rFonts w:ascii="Calibri" w:eastAsia="Times New Roman" w:hAnsi="Calibri" w:cs="Calibri"/>
                <w:b/>
                <w:bCs/>
                <w:sz w:val="20"/>
                <w:szCs w:val="20"/>
                <w:lang w:val="en-GB"/>
              </w:rPr>
            </w:pPr>
            <w:bookmarkStart w:id="0" w:name="_Hlk166160732"/>
            <w:r w:rsidRPr="00C46250">
              <w:rPr>
                <w:rFonts w:ascii="Calibri" w:eastAsia="Times New Roman" w:hAnsi="Calibri" w:cs="Calibri"/>
                <w:b/>
                <w:bCs/>
                <w:sz w:val="20"/>
                <w:szCs w:val="20"/>
                <w:lang w:val="en-GB"/>
              </w:rPr>
              <w:t>Faculty/Department</w:t>
            </w:r>
          </w:p>
          <w:p w14:paraId="3F81EA61" w14:textId="77777777" w:rsidR="00C46250" w:rsidRPr="00C46250" w:rsidRDefault="00C46250" w:rsidP="00C46250">
            <w:pPr>
              <w:shd w:val="clear" w:color="auto" w:fill="FFFFFF"/>
              <w:rPr>
                <w:rFonts w:ascii="Calibri" w:eastAsia="Times New Roman" w:hAnsi="Calibri" w:cs="Calibri"/>
                <w:sz w:val="16"/>
                <w:szCs w:val="16"/>
                <w:lang w:val="en-GB"/>
              </w:rPr>
            </w:pPr>
            <w:r w:rsidRPr="00C46250">
              <w:rPr>
                <w:rFonts w:ascii="Calibri" w:eastAsia="Times New Roman" w:hAnsi="Calibri" w:cs="Calibri"/>
                <w:sz w:val="16"/>
                <w:szCs w:val="16"/>
                <w:lang w:val="en-GB"/>
              </w:rPr>
              <w:t>(if applicable)</w:t>
            </w:r>
          </w:p>
        </w:tc>
        <w:tc>
          <w:tcPr>
            <w:tcW w:w="2479" w:type="dxa"/>
            <w:shd w:val="clear" w:color="auto" w:fill="FFFFFF"/>
            <w:vAlign w:val="center"/>
          </w:tcPr>
          <w:p w14:paraId="7609673F" w14:textId="77777777" w:rsidR="00C46250" w:rsidRPr="00C46250" w:rsidRDefault="00C46250" w:rsidP="00C46250">
            <w:pPr>
              <w:shd w:val="clear" w:color="auto" w:fill="FFFFFF"/>
              <w:rPr>
                <w:rFonts w:ascii="Calibri" w:eastAsia="Times New Roman" w:hAnsi="Calibri" w:cs="Calibri"/>
                <w:b/>
                <w:color w:val="002060"/>
                <w:sz w:val="20"/>
                <w:szCs w:val="20"/>
                <w:lang w:val="en-GB"/>
              </w:rPr>
            </w:pPr>
            <w:r w:rsidRPr="00C46250">
              <w:rPr>
                <w:rFonts w:ascii="Calibri" w:eastAsia="Times New Roman" w:hAnsi="Calibri" w:cs="Calibri"/>
                <w:b/>
                <w:color w:val="002060"/>
                <w:sz w:val="20"/>
                <w:szCs w:val="20"/>
                <w:lang w:val="en-GB"/>
              </w:rPr>
              <w:t>Faculty of Music and Visual Arts</w:t>
            </w:r>
          </w:p>
        </w:tc>
        <w:tc>
          <w:tcPr>
            <w:tcW w:w="2199" w:type="dxa"/>
            <w:shd w:val="clear" w:color="auto" w:fill="FFFFFF"/>
            <w:vAlign w:val="center"/>
          </w:tcPr>
          <w:p w14:paraId="61CADE2F" w14:textId="77777777" w:rsidR="00C46250" w:rsidRPr="00C46250" w:rsidRDefault="00C46250" w:rsidP="00C46250">
            <w:pPr>
              <w:shd w:val="clear" w:color="auto" w:fill="FFFFFF"/>
              <w:rPr>
                <w:rFonts w:ascii="Calibri" w:eastAsia="Times New Roman" w:hAnsi="Calibri" w:cs="Calibri"/>
                <w:b/>
                <w:bCs/>
                <w:sz w:val="20"/>
                <w:szCs w:val="20"/>
                <w:lang w:val="en-GB"/>
              </w:rPr>
            </w:pPr>
            <w:r w:rsidRPr="00C46250">
              <w:rPr>
                <w:rFonts w:ascii="Calibri" w:eastAsia="Times New Roman" w:hAnsi="Calibri" w:cs="Calibri"/>
                <w:b/>
                <w:bCs/>
                <w:sz w:val="20"/>
                <w:szCs w:val="20"/>
                <w:lang w:val="en-GB"/>
              </w:rPr>
              <w:t>Type of organisation</w:t>
            </w:r>
          </w:p>
        </w:tc>
        <w:tc>
          <w:tcPr>
            <w:tcW w:w="3827" w:type="dxa"/>
            <w:shd w:val="clear" w:color="auto" w:fill="FFFFFF"/>
            <w:vAlign w:val="center"/>
          </w:tcPr>
          <w:p w14:paraId="3EBAAC7B" w14:textId="77777777" w:rsidR="00C46250" w:rsidRPr="00C46250" w:rsidRDefault="00C46250" w:rsidP="00C46250">
            <w:pPr>
              <w:shd w:val="clear" w:color="auto" w:fill="FFFFFF"/>
              <w:rPr>
                <w:rFonts w:ascii="Calibri" w:eastAsia="Times New Roman" w:hAnsi="Calibri" w:cs="Calibri"/>
                <w:b/>
                <w:color w:val="002060"/>
                <w:sz w:val="20"/>
                <w:szCs w:val="20"/>
                <w:lang w:val="en-GB"/>
              </w:rPr>
            </w:pPr>
            <w:r w:rsidRPr="00C46250">
              <w:rPr>
                <w:rFonts w:ascii="Calibri" w:eastAsia="Times New Roman" w:hAnsi="Calibri" w:cs="Calibri"/>
                <w:b/>
                <w:color w:val="002060"/>
                <w:sz w:val="20"/>
                <w:szCs w:val="20"/>
                <w:lang w:val="en-GB"/>
              </w:rPr>
              <w:t>university</w:t>
            </w:r>
          </w:p>
        </w:tc>
      </w:tr>
      <w:bookmarkEnd w:id="0"/>
      <w:tr w:rsidR="00C46250" w:rsidRPr="00C46250" w14:paraId="66843A67" w14:textId="77777777" w:rsidTr="00C46250">
        <w:trPr>
          <w:trHeight w:val="340"/>
        </w:trPr>
        <w:tc>
          <w:tcPr>
            <w:tcW w:w="1977" w:type="dxa"/>
            <w:shd w:val="clear" w:color="auto" w:fill="FFFFFF"/>
            <w:vAlign w:val="center"/>
          </w:tcPr>
          <w:p w14:paraId="00A9AF9F" w14:textId="77777777" w:rsidR="00C46250" w:rsidRPr="00C46250" w:rsidRDefault="00C46250" w:rsidP="00C46250">
            <w:pPr>
              <w:shd w:val="clear" w:color="auto" w:fill="FFFFFF"/>
              <w:rPr>
                <w:rFonts w:ascii="Calibri" w:eastAsia="Times New Roman" w:hAnsi="Calibri" w:cs="Calibri"/>
                <w:b/>
                <w:bCs/>
                <w:sz w:val="20"/>
                <w:szCs w:val="20"/>
                <w:lang w:val="en-GB"/>
              </w:rPr>
            </w:pPr>
            <w:r w:rsidRPr="00C46250">
              <w:rPr>
                <w:rFonts w:ascii="Calibri" w:eastAsia="Times New Roman" w:hAnsi="Calibri" w:cs="Calibri"/>
                <w:b/>
                <w:bCs/>
                <w:sz w:val="20"/>
                <w:szCs w:val="20"/>
                <w:lang w:val="en-GB"/>
              </w:rPr>
              <w:t>City</w:t>
            </w:r>
          </w:p>
        </w:tc>
        <w:tc>
          <w:tcPr>
            <w:tcW w:w="2479" w:type="dxa"/>
            <w:shd w:val="clear" w:color="auto" w:fill="FFFFFF"/>
            <w:vAlign w:val="center"/>
          </w:tcPr>
          <w:p w14:paraId="08C31D03" w14:textId="77777777" w:rsidR="00C46250" w:rsidRPr="00C46250" w:rsidRDefault="00C46250" w:rsidP="00C46250">
            <w:pPr>
              <w:shd w:val="clear" w:color="auto" w:fill="FFFFFF"/>
              <w:rPr>
                <w:rFonts w:ascii="Calibri" w:eastAsia="Times New Roman" w:hAnsi="Calibri" w:cs="Calibri"/>
                <w:color w:val="002060"/>
                <w:sz w:val="20"/>
                <w:szCs w:val="20"/>
                <w:lang w:val="en-GB"/>
              </w:rPr>
            </w:pPr>
            <w:r w:rsidRPr="00C46250">
              <w:rPr>
                <w:rFonts w:ascii="Calibri" w:eastAsia="Times New Roman" w:hAnsi="Calibri" w:cs="Calibri"/>
                <w:color w:val="002060"/>
                <w:sz w:val="20"/>
                <w:szCs w:val="20"/>
                <w:lang w:val="en-GB"/>
              </w:rPr>
              <w:t>Pécs</w:t>
            </w:r>
          </w:p>
        </w:tc>
        <w:tc>
          <w:tcPr>
            <w:tcW w:w="2199" w:type="dxa"/>
            <w:shd w:val="clear" w:color="auto" w:fill="FFFFFF"/>
            <w:vAlign w:val="center"/>
          </w:tcPr>
          <w:p w14:paraId="403CC30C" w14:textId="77777777" w:rsidR="00C46250" w:rsidRPr="00C46250" w:rsidRDefault="00C46250" w:rsidP="00C46250">
            <w:pPr>
              <w:shd w:val="clear" w:color="auto" w:fill="FFFFFF"/>
              <w:rPr>
                <w:rFonts w:ascii="Calibri" w:eastAsia="Times New Roman" w:hAnsi="Calibri" w:cs="Calibri"/>
                <w:b/>
                <w:bCs/>
                <w:sz w:val="20"/>
                <w:szCs w:val="20"/>
                <w:lang w:val="en-GB"/>
              </w:rPr>
            </w:pPr>
            <w:r w:rsidRPr="00C46250">
              <w:rPr>
                <w:rFonts w:ascii="Calibri" w:eastAsia="Times New Roman" w:hAnsi="Calibri" w:cs="Calibri"/>
                <w:b/>
                <w:bCs/>
                <w:sz w:val="20"/>
                <w:szCs w:val="20"/>
                <w:lang w:val="en-GB"/>
              </w:rPr>
              <w:t>Country/Country code</w:t>
            </w:r>
            <w:r w:rsidRPr="00C46250">
              <w:rPr>
                <w:rFonts w:ascii="Calibri" w:eastAsia="Times New Roman" w:hAnsi="Calibri" w:cs="Calibri"/>
                <w:b/>
                <w:bCs/>
                <w:sz w:val="20"/>
                <w:szCs w:val="20"/>
                <w:vertAlign w:val="superscript"/>
                <w:lang w:val="en-GB"/>
              </w:rPr>
              <w:endnoteReference w:id="3"/>
            </w:r>
          </w:p>
        </w:tc>
        <w:tc>
          <w:tcPr>
            <w:tcW w:w="3827" w:type="dxa"/>
            <w:shd w:val="clear" w:color="auto" w:fill="FFFFFF"/>
            <w:vAlign w:val="center"/>
          </w:tcPr>
          <w:p w14:paraId="76138939" w14:textId="77777777" w:rsidR="00C46250" w:rsidRPr="00C46250" w:rsidRDefault="00C46250" w:rsidP="00C46250">
            <w:pPr>
              <w:shd w:val="clear" w:color="auto" w:fill="FFFFFF"/>
              <w:rPr>
                <w:rFonts w:ascii="Calibri" w:eastAsia="Times New Roman" w:hAnsi="Calibri" w:cs="Calibri"/>
                <w:b/>
                <w:sz w:val="20"/>
                <w:szCs w:val="20"/>
                <w:lang w:val="en-GB"/>
              </w:rPr>
            </w:pPr>
            <w:r w:rsidRPr="00C46250">
              <w:rPr>
                <w:rFonts w:ascii="Calibri" w:eastAsia="Times New Roman" w:hAnsi="Calibri" w:cs="Calibri"/>
                <w:b/>
                <w:sz w:val="20"/>
                <w:szCs w:val="20"/>
                <w:lang w:val="en-GB"/>
              </w:rPr>
              <w:t>Hungary / HU</w:t>
            </w:r>
          </w:p>
        </w:tc>
      </w:tr>
      <w:tr w:rsidR="00C46250" w:rsidRPr="00C46250" w14:paraId="25A8CD7D" w14:textId="77777777" w:rsidTr="00C46250">
        <w:trPr>
          <w:trHeight w:val="680"/>
        </w:trPr>
        <w:tc>
          <w:tcPr>
            <w:tcW w:w="1977" w:type="dxa"/>
            <w:shd w:val="clear" w:color="auto" w:fill="FFFFFF"/>
            <w:vAlign w:val="center"/>
          </w:tcPr>
          <w:p w14:paraId="79C1746E" w14:textId="77777777" w:rsidR="00C46250" w:rsidRPr="00C46250" w:rsidRDefault="00C46250" w:rsidP="00C46250">
            <w:pPr>
              <w:shd w:val="clear" w:color="auto" w:fill="FFFFFF"/>
              <w:rPr>
                <w:rFonts w:ascii="Calibri" w:eastAsia="Times New Roman" w:hAnsi="Calibri" w:cs="Calibri"/>
                <w:b/>
                <w:bCs/>
                <w:sz w:val="20"/>
                <w:szCs w:val="20"/>
                <w:lang w:val="en-GB"/>
              </w:rPr>
            </w:pPr>
            <w:r w:rsidRPr="00C46250">
              <w:rPr>
                <w:rFonts w:ascii="Calibri" w:eastAsia="Times New Roman" w:hAnsi="Calibri" w:cs="Calibri"/>
                <w:b/>
                <w:bCs/>
                <w:sz w:val="20"/>
                <w:szCs w:val="20"/>
                <w:lang w:val="en-GB"/>
              </w:rPr>
              <w:t xml:space="preserve">Contact person </w:t>
            </w:r>
            <w:r w:rsidRPr="00C46250">
              <w:rPr>
                <w:rFonts w:ascii="Calibri" w:eastAsia="Times New Roman" w:hAnsi="Calibri" w:cs="Calibri"/>
                <w:b/>
                <w:bCs/>
                <w:sz w:val="20"/>
                <w:szCs w:val="20"/>
                <w:lang w:val="en-GB"/>
              </w:rPr>
              <w:br/>
              <w:t>name and position</w:t>
            </w:r>
          </w:p>
        </w:tc>
        <w:tc>
          <w:tcPr>
            <w:tcW w:w="2479" w:type="dxa"/>
            <w:shd w:val="clear" w:color="auto" w:fill="FFFFFF"/>
            <w:vAlign w:val="center"/>
          </w:tcPr>
          <w:p w14:paraId="0D9C9933" w14:textId="77777777" w:rsidR="00C46250" w:rsidRPr="00C46250" w:rsidRDefault="00C46250" w:rsidP="00C46250">
            <w:pPr>
              <w:shd w:val="clear" w:color="auto" w:fill="FFFFFF"/>
              <w:rPr>
                <w:rFonts w:ascii="Calibri" w:eastAsia="Times New Roman" w:hAnsi="Calibri" w:cs="Calibri"/>
                <w:color w:val="002060"/>
                <w:sz w:val="20"/>
                <w:szCs w:val="20"/>
                <w:lang w:val="en-GB"/>
              </w:rPr>
            </w:pPr>
            <w:r w:rsidRPr="00C46250">
              <w:rPr>
                <w:rFonts w:ascii="Calibri" w:eastAsia="Times New Roman" w:hAnsi="Calibri" w:cs="Calibri"/>
                <w:color w:val="002060"/>
                <w:sz w:val="20"/>
                <w:szCs w:val="20"/>
                <w:lang w:val="en-GB"/>
              </w:rPr>
              <w:t>Judit Németh (institutional coordinator)</w:t>
            </w:r>
          </w:p>
          <w:p w14:paraId="4BADE91B" w14:textId="77777777" w:rsidR="00C46250" w:rsidRPr="00C46250" w:rsidRDefault="00C46250" w:rsidP="00C46250">
            <w:pPr>
              <w:shd w:val="clear" w:color="auto" w:fill="FFFFFF"/>
              <w:rPr>
                <w:rFonts w:ascii="Calibri" w:eastAsia="Times New Roman" w:hAnsi="Calibri" w:cs="Calibri"/>
                <w:color w:val="002060"/>
                <w:sz w:val="20"/>
                <w:szCs w:val="20"/>
                <w:lang w:val="en-GB"/>
              </w:rPr>
            </w:pPr>
            <w:r w:rsidRPr="00C46250">
              <w:rPr>
                <w:rFonts w:ascii="Calibri" w:eastAsia="Times New Roman" w:hAnsi="Calibri" w:cs="Calibri"/>
                <w:color w:val="002060"/>
                <w:sz w:val="20"/>
                <w:szCs w:val="20"/>
                <w:lang w:val="en-GB"/>
              </w:rPr>
              <w:t>Beáta Seres (faculty coordinator)</w:t>
            </w:r>
          </w:p>
        </w:tc>
        <w:tc>
          <w:tcPr>
            <w:tcW w:w="2199" w:type="dxa"/>
            <w:shd w:val="clear" w:color="auto" w:fill="FFFFFF"/>
            <w:vAlign w:val="center"/>
          </w:tcPr>
          <w:p w14:paraId="69D497C2" w14:textId="77777777" w:rsidR="00C46250" w:rsidRPr="00C46250" w:rsidRDefault="00C46250" w:rsidP="00C46250">
            <w:pPr>
              <w:shd w:val="clear" w:color="auto" w:fill="FFFFFF"/>
              <w:rPr>
                <w:rFonts w:ascii="Calibri" w:eastAsia="Times New Roman" w:hAnsi="Calibri" w:cs="Calibri"/>
                <w:b/>
                <w:bCs/>
                <w:sz w:val="20"/>
                <w:szCs w:val="20"/>
                <w:lang w:val="fr-BE"/>
              </w:rPr>
            </w:pPr>
            <w:r w:rsidRPr="00C46250">
              <w:rPr>
                <w:rFonts w:ascii="Calibri" w:eastAsia="Times New Roman" w:hAnsi="Calibri" w:cs="Calibri"/>
                <w:b/>
                <w:bCs/>
                <w:sz w:val="20"/>
                <w:szCs w:val="20"/>
                <w:lang w:val="fr-BE"/>
              </w:rPr>
              <w:t xml:space="preserve">Contact </w:t>
            </w:r>
            <w:proofErr w:type="spellStart"/>
            <w:r w:rsidRPr="00C46250">
              <w:rPr>
                <w:rFonts w:ascii="Calibri" w:eastAsia="Times New Roman" w:hAnsi="Calibri" w:cs="Calibri"/>
                <w:b/>
                <w:bCs/>
                <w:sz w:val="20"/>
                <w:szCs w:val="20"/>
                <w:lang w:val="fr-BE"/>
              </w:rPr>
              <w:t>person</w:t>
            </w:r>
            <w:proofErr w:type="spellEnd"/>
          </w:p>
          <w:p w14:paraId="1BCEDD59" w14:textId="77777777" w:rsidR="00C46250" w:rsidRPr="00C46250" w:rsidRDefault="00C46250" w:rsidP="00C46250">
            <w:pPr>
              <w:shd w:val="clear" w:color="auto" w:fill="FFFFFF"/>
              <w:rPr>
                <w:rFonts w:ascii="Calibri" w:eastAsia="Times New Roman" w:hAnsi="Calibri" w:cs="Calibri"/>
                <w:b/>
                <w:bCs/>
                <w:sz w:val="20"/>
                <w:szCs w:val="20"/>
                <w:lang w:val="fr-BE"/>
              </w:rPr>
            </w:pPr>
            <w:proofErr w:type="gramStart"/>
            <w:r w:rsidRPr="00C46250">
              <w:rPr>
                <w:rFonts w:ascii="Calibri" w:eastAsia="Times New Roman" w:hAnsi="Calibri" w:cs="Calibri"/>
                <w:b/>
                <w:bCs/>
                <w:sz w:val="20"/>
                <w:szCs w:val="20"/>
                <w:lang w:val="fr-BE"/>
              </w:rPr>
              <w:t>e-mail</w:t>
            </w:r>
            <w:proofErr w:type="gramEnd"/>
            <w:r w:rsidRPr="00C46250">
              <w:rPr>
                <w:rFonts w:ascii="Calibri" w:eastAsia="Times New Roman" w:hAnsi="Calibri" w:cs="Calibri"/>
                <w:b/>
                <w:bCs/>
                <w:sz w:val="20"/>
                <w:szCs w:val="20"/>
                <w:lang w:val="fr-BE"/>
              </w:rPr>
              <w:t xml:space="preserve"> / phone</w:t>
            </w:r>
          </w:p>
        </w:tc>
        <w:tc>
          <w:tcPr>
            <w:tcW w:w="3827" w:type="dxa"/>
            <w:shd w:val="clear" w:color="auto" w:fill="FFFFFF"/>
            <w:vAlign w:val="center"/>
          </w:tcPr>
          <w:p w14:paraId="6A0E5A13" w14:textId="77777777" w:rsidR="00C46250" w:rsidRPr="00C46250" w:rsidRDefault="00C46250" w:rsidP="00C46250">
            <w:pPr>
              <w:shd w:val="clear" w:color="auto" w:fill="FFFFFF"/>
              <w:rPr>
                <w:rFonts w:ascii="Calibri" w:eastAsia="Times New Roman" w:hAnsi="Calibri" w:cs="Calibri"/>
                <w:b/>
                <w:color w:val="002060"/>
                <w:sz w:val="20"/>
                <w:szCs w:val="20"/>
                <w:lang w:val="fr-BE"/>
              </w:rPr>
            </w:pPr>
            <w:hyperlink r:id="rId22" w:history="1">
              <w:proofErr w:type="spellStart"/>
              <w:r w:rsidRPr="00C46250">
                <w:rPr>
                  <w:rFonts w:ascii="Calibri" w:eastAsia="Times New Roman" w:hAnsi="Calibri" w:cs="Calibri"/>
                  <w:b/>
                  <w:color w:val="0000FF"/>
                  <w:sz w:val="20"/>
                  <w:szCs w:val="20"/>
                  <w:u w:val="single"/>
                  <w:lang w:val="fr-BE"/>
                </w:rPr>
                <w:t>nemeth.judit@pte.hu</w:t>
              </w:r>
              <w:proofErr w:type="spellEnd"/>
            </w:hyperlink>
          </w:p>
          <w:p w14:paraId="43A27454" w14:textId="77777777" w:rsidR="00C46250" w:rsidRPr="00C46250" w:rsidRDefault="00C46250" w:rsidP="00C46250">
            <w:pPr>
              <w:shd w:val="clear" w:color="auto" w:fill="FFFFFF"/>
              <w:rPr>
                <w:rFonts w:ascii="Calibri" w:eastAsia="Times New Roman" w:hAnsi="Calibri" w:cs="Calibri"/>
                <w:b/>
                <w:color w:val="002060"/>
                <w:sz w:val="20"/>
                <w:szCs w:val="20"/>
                <w:lang w:val="fr-BE"/>
              </w:rPr>
            </w:pPr>
            <w:r w:rsidRPr="00C46250">
              <w:rPr>
                <w:rFonts w:ascii="Calibri" w:eastAsia="Times New Roman" w:hAnsi="Calibri" w:cs="Calibri"/>
                <w:b/>
                <w:color w:val="002060"/>
                <w:sz w:val="20"/>
                <w:szCs w:val="20"/>
                <w:lang w:val="fr-BE"/>
              </w:rPr>
              <w:t>+3672 501 500/</w:t>
            </w:r>
            <w:proofErr w:type="spellStart"/>
            <w:r w:rsidRPr="00C46250">
              <w:rPr>
                <w:rFonts w:ascii="Calibri" w:eastAsia="Times New Roman" w:hAnsi="Calibri" w:cs="Calibri"/>
                <w:b/>
                <w:color w:val="002060"/>
                <w:sz w:val="20"/>
                <w:szCs w:val="20"/>
                <w:lang w:val="fr-BE"/>
              </w:rPr>
              <w:t>ext</w:t>
            </w:r>
            <w:proofErr w:type="spellEnd"/>
            <w:r w:rsidRPr="00C46250">
              <w:rPr>
                <w:rFonts w:ascii="Calibri" w:eastAsia="Times New Roman" w:hAnsi="Calibri" w:cs="Calibri"/>
                <w:b/>
                <w:color w:val="002060"/>
                <w:sz w:val="20"/>
                <w:szCs w:val="20"/>
                <w:lang w:val="fr-BE"/>
              </w:rPr>
              <w:t>. 12411</w:t>
            </w:r>
          </w:p>
          <w:p w14:paraId="4A5583CC" w14:textId="77777777" w:rsidR="00C46250" w:rsidRPr="00C46250" w:rsidRDefault="00C46250" w:rsidP="00C46250">
            <w:pPr>
              <w:shd w:val="clear" w:color="auto" w:fill="FFFFFF"/>
              <w:rPr>
                <w:rFonts w:ascii="Calibri" w:eastAsia="Times New Roman" w:hAnsi="Calibri" w:cs="Calibri"/>
                <w:b/>
                <w:color w:val="002060"/>
                <w:sz w:val="20"/>
                <w:szCs w:val="20"/>
                <w:lang w:val="fr-BE"/>
              </w:rPr>
            </w:pPr>
            <w:hyperlink r:id="rId23" w:history="1">
              <w:proofErr w:type="spellStart"/>
              <w:r w:rsidRPr="00C46250">
                <w:rPr>
                  <w:rFonts w:ascii="Calibri" w:eastAsia="Times New Roman" w:hAnsi="Calibri" w:cs="Calibri"/>
                  <w:b/>
                  <w:color w:val="0000FF"/>
                  <w:sz w:val="20"/>
                  <w:szCs w:val="20"/>
                  <w:u w:val="single"/>
                  <w:lang w:val="fr-BE"/>
                </w:rPr>
                <w:t>seres.beata@pte.hu</w:t>
              </w:r>
              <w:proofErr w:type="spellEnd"/>
            </w:hyperlink>
          </w:p>
          <w:p w14:paraId="4DADF550" w14:textId="77777777" w:rsidR="00C46250" w:rsidRPr="00C46250" w:rsidRDefault="00C46250" w:rsidP="00C46250">
            <w:pPr>
              <w:shd w:val="clear" w:color="auto" w:fill="FFFFFF"/>
              <w:rPr>
                <w:rFonts w:ascii="Calibri" w:eastAsia="Times New Roman" w:hAnsi="Calibri" w:cs="Calibri"/>
                <w:b/>
                <w:color w:val="002060"/>
                <w:sz w:val="20"/>
                <w:szCs w:val="20"/>
                <w:lang w:val="fr-BE"/>
              </w:rPr>
            </w:pPr>
            <w:r w:rsidRPr="00C46250">
              <w:rPr>
                <w:rFonts w:ascii="Calibri" w:eastAsia="Times New Roman" w:hAnsi="Calibri" w:cs="Calibri"/>
                <w:b/>
                <w:color w:val="002060"/>
                <w:sz w:val="20"/>
                <w:szCs w:val="20"/>
                <w:lang w:val="fr-BE"/>
              </w:rPr>
              <w:t>+3672 501 500/</w:t>
            </w:r>
            <w:proofErr w:type="spellStart"/>
            <w:r w:rsidRPr="00C46250">
              <w:rPr>
                <w:rFonts w:ascii="Calibri" w:eastAsia="Times New Roman" w:hAnsi="Calibri" w:cs="Calibri"/>
                <w:b/>
                <w:color w:val="002060"/>
                <w:sz w:val="20"/>
                <w:szCs w:val="20"/>
                <w:lang w:val="fr-BE"/>
              </w:rPr>
              <w:t>ext</w:t>
            </w:r>
            <w:proofErr w:type="spellEnd"/>
            <w:r w:rsidRPr="00C46250">
              <w:rPr>
                <w:rFonts w:ascii="Calibri" w:eastAsia="Times New Roman" w:hAnsi="Calibri" w:cs="Calibri"/>
                <w:b/>
                <w:color w:val="002060"/>
                <w:sz w:val="20"/>
                <w:szCs w:val="20"/>
                <w:lang w:val="fr-BE"/>
              </w:rPr>
              <w:t>. 22814</w:t>
            </w:r>
          </w:p>
        </w:tc>
      </w:tr>
    </w:tbl>
    <w:p w14:paraId="57DFFC91" w14:textId="77777777" w:rsidR="00C46250" w:rsidRPr="00C46250" w:rsidRDefault="00C46250" w:rsidP="00C46250">
      <w:pPr>
        <w:shd w:val="clear" w:color="auto" w:fill="FFFFFF"/>
        <w:spacing w:after="120"/>
        <w:ind w:right="-992"/>
        <w:rPr>
          <w:rFonts w:ascii="Calibri" w:eastAsia="Times New Roman" w:hAnsi="Calibri" w:cs="Calibri"/>
          <w:b/>
          <w:color w:val="002060"/>
          <w:sz w:val="16"/>
          <w:szCs w:val="16"/>
          <w:lang w:val="en-GB"/>
        </w:rPr>
      </w:pPr>
    </w:p>
    <w:p w14:paraId="46E91D71" w14:textId="77777777" w:rsidR="00C46250" w:rsidRPr="00C46250" w:rsidRDefault="00C46250" w:rsidP="00C46250">
      <w:pPr>
        <w:shd w:val="clear" w:color="auto" w:fill="FFFFFF"/>
        <w:spacing w:after="240"/>
        <w:ind w:right="-992"/>
        <w:rPr>
          <w:rFonts w:ascii="Calibri" w:eastAsia="Times New Roman" w:hAnsi="Calibri" w:cs="Calibri"/>
          <w:b/>
          <w:color w:val="006600"/>
          <w:lang w:val="en-GB"/>
        </w:rPr>
      </w:pPr>
      <w:r w:rsidRPr="00C46250">
        <w:rPr>
          <w:rFonts w:ascii="Calibri" w:eastAsia="Times New Roman" w:hAnsi="Calibri" w:cs="Calibri"/>
          <w:b/>
          <w:color w:val="006600"/>
          <w:lang w:val="en-GB"/>
        </w:rPr>
        <w:t>The Receiving Institution/Organisation</w:t>
      </w: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77"/>
        <w:gridCol w:w="2479"/>
        <w:gridCol w:w="2199"/>
        <w:gridCol w:w="3827"/>
      </w:tblGrid>
      <w:tr w:rsidR="00C46250" w:rsidRPr="00C46250" w14:paraId="4FB525DD" w14:textId="77777777" w:rsidTr="00C46250">
        <w:trPr>
          <w:trHeight w:val="340"/>
        </w:trPr>
        <w:tc>
          <w:tcPr>
            <w:tcW w:w="1977" w:type="dxa"/>
            <w:shd w:val="clear" w:color="auto" w:fill="FFFFFF"/>
            <w:vAlign w:val="center"/>
          </w:tcPr>
          <w:p w14:paraId="781B5EED" w14:textId="77777777" w:rsidR="00C46250" w:rsidRPr="00C46250" w:rsidRDefault="00C46250" w:rsidP="00C46250">
            <w:pPr>
              <w:shd w:val="clear" w:color="auto" w:fill="FFFFFF"/>
              <w:rPr>
                <w:rFonts w:ascii="Calibri" w:eastAsia="Times New Roman" w:hAnsi="Calibri" w:cs="Calibri"/>
                <w:b/>
                <w:bCs/>
                <w:sz w:val="20"/>
                <w:szCs w:val="20"/>
                <w:lang w:val="en-GB"/>
              </w:rPr>
            </w:pPr>
            <w:r w:rsidRPr="00C46250">
              <w:rPr>
                <w:rFonts w:ascii="Calibri" w:eastAsia="Times New Roman" w:hAnsi="Calibri" w:cs="Calibri"/>
                <w:b/>
                <w:bCs/>
                <w:sz w:val="20"/>
                <w:szCs w:val="20"/>
                <w:lang w:val="en-GB"/>
              </w:rPr>
              <w:t xml:space="preserve">Name </w:t>
            </w:r>
          </w:p>
        </w:tc>
        <w:tc>
          <w:tcPr>
            <w:tcW w:w="8505" w:type="dxa"/>
            <w:gridSpan w:val="3"/>
            <w:shd w:val="clear" w:color="auto" w:fill="FFFFFF"/>
            <w:vAlign w:val="center"/>
          </w:tcPr>
          <w:p w14:paraId="4D1592FF" w14:textId="77777777" w:rsidR="00C46250" w:rsidRPr="00C46250" w:rsidRDefault="00C46250" w:rsidP="00C46250">
            <w:pPr>
              <w:shd w:val="clear" w:color="auto" w:fill="FFFFFF"/>
              <w:rPr>
                <w:rFonts w:ascii="Calibri" w:eastAsia="Times New Roman" w:hAnsi="Calibri" w:cs="Calibri"/>
                <w:b/>
                <w:bCs/>
                <w:color w:val="002060"/>
                <w:sz w:val="20"/>
                <w:szCs w:val="20"/>
                <w:lang w:val="en-GB"/>
              </w:rPr>
            </w:pPr>
          </w:p>
        </w:tc>
      </w:tr>
      <w:tr w:rsidR="00C46250" w:rsidRPr="00C46250" w14:paraId="2B0625EB" w14:textId="77777777" w:rsidTr="00C46250">
        <w:trPr>
          <w:trHeight w:val="680"/>
        </w:trPr>
        <w:tc>
          <w:tcPr>
            <w:tcW w:w="1977" w:type="dxa"/>
            <w:shd w:val="clear" w:color="auto" w:fill="FFFFFF"/>
            <w:vAlign w:val="center"/>
          </w:tcPr>
          <w:p w14:paraId="737A7855" w14:textId="77777777" w:rsidR="00C46250" w:rsidRPr="00C46250" w:rsidRDefault="00C46250" w:rsidP="00C46250">
            <w:pPr>
              <w:shd w:val="clear" w:color="auto" w:fill="FFFFFF"/>
              <w:rPr>
                <w:rFonts w:ascii="Calibri" w:eastAsia="Times New Roman" w:hAnsi="Calibri" w:cs="Calibri"/>
                <w:b/>
                <w:bCs/>
                <w:sz w:val="20"/>
                <w:szCs w:val="20"/>
                <w:lang w:val="en-GB"/>
              </w:rPr>
            </w:pPr>
            <w:r w:rsidRPr="00C46250">
              <w:rPr>
                <w:rFonts w:ascii="Calibri" w:eastAsia="Times New Roman" w:hAnsi="Calibri" w:cs="Calibri"/>
                <w:b/>
                <w:bCs/>
                <w:sz w:val="20"/>
                <w:szCs w:val="20"/>
                <w:lang w:val="en-GB"/>
              </w:rPr>
              <w:t>Faculty/Department</w:t>
            </w:r>
          </w:p>
          <w:p w14:paraId="3C67480B" w14:textId="77777777" w:rsidR="00C46250" w:rsidRPr="00C46250" w:rsidRDefault="00C46250" w:rsidP="00C46250">
            <w:pPr>
              <w:shd w:val="clear" w:color="auto" w:fill="FFFFFF"/>
              <w:rPr>
                <w:rFonts w:ascii="Calibri" w:eastAsia="Times New Roman" w:hAnsi="Calibri" w:cs="Calibri"/>
                <w:sz w:val="16"/>
                <w:szCs w:val="16"/>
                <w:lang w:val="en-GB"/>
              </w:rPr>
            </w:pPr>
            <w:r w:rsidRPr="00C46250">
              <w:rPr>
                <w:rFonts w:ascii="Calibri" w:eastAsia="Times New Roman" w:hAnsi="Calibri" w:cs="Calibri"/>
                <w:sz w:val="16"/>
                <w:szCs w:val="16"/>
                <w:lang w:val="en-GB"/>
              </w:rPr>
              <w:t>(if applicable)</w:t>
            </w:r>
          </w:p>
        </w:tc>
        <w:tc>
          <w:tcPr>
            <w:tcW w:w="2479" w:type="dxa"/>
            <w:shd w:val="clear" w:color="auto" w:fill="FFFFFF"/>
            <w:vAlign w:val="center"/>
          </w:tcPr>
          <w:p w14:paraId="6143AEE0" w14:textId="77777777" w:rsidR="00C46250" w:rsidRPr="00C46250" w:rsidRDefault="00C46250" w:rsidP="00C46250">
            <w:pPr>
              <w:shd w:val="clear" w:color="auto" w:fill="FFFFFF"/>
              <w:rPr>
                <w:rFonts w:ascii="Calibri" w:eastAsia="Times New Roman" w:hAnsi="Calibri" w:cs="Calibri"/>
                <w:b/>
                <w:color w:val="002060"/>
                <w:sz w:val="20"/>
                <w:szCs w:val="20"/>
                <w:lang w:val="en-GB"/>
              </w:rPr>
            </w:pPr>
          </w:p>
        </w:tc>
        <w:tc>
          <w:tcPr>
            <w:tcW w:w="2199" w:type="dxa"/>
            <w:shd w:val="clear" w:color="auto" w:fill="FFFFFF"/>
            <w:vAlign w:val="center"/>
          </w:tcPr>
          <w:p w14:paraId="7C98C241" w14:textId="77777777" w:rsidR="00C46250" w:rsidRPr="00C46250" w:rsidRDefault="00C46250" w:rsidP="00C46250">
            <w:pPr>
              <w:shd w:val="clear" w:color="auto" w:fill="FFFFFF"/>
              <w:rPr>
                <w:rFonts w:ascii="Calibri" w:eastAsia="Times New Roman" w:hAnsi="Calibri" w:cs="Calibri"/>
                <w:b/>
                <w:bCs/>
                <w:sz w:val="20"/>
                <w:szCs w:val="20"/>
                <w:lang w:val="en-GB"/>
              </w:rPr>
            </w:pPr>
            <w:r w:rsidRPr="00C46250">
              <w:rPr>
                <w:rFonts w:ascii="Calibri" w:eastAsia="Times New Roman" w:hAnsi="Calibri" w:cs="Calibri"/>
                <w:b/>
                <w:bCs/>
                <w:sz w:val="20"/>
                <w:szCs w:val="20"/>
                <w:lang w:val="en-GB"/>
              </w:rPr>
              <w:t>Type of organisation</w:t>
            </w:r>
          </w:p>
        </w:tc>
        <w:tc>
          <w:tcPr>
            <w:tcW w:w="3827" w:type="dxa"/>
            <w:shd w:val="clear" w:color="auto" w:fill="FFFFFF"/>
            <w:vAlign w:val="center"/>
          </w:tcPr>
          <w:p w14:paraId="0B6133A0" w14:textId="77777777" w:rsidR="00C46250" w:rsidRPr="00C46250" w:rsidRDefault="00C46250" w:rsidP="00C46250">
            <w:pPr>
              <w:shd w:val="clear" w:color="auto" w:fill="FFFFFF"/>
              <w:rPr>
                <w:rFonts w:ascii="Calibri" w:eastAsia="Times New Roman" w:hAnsi="Calibri" w:cs="Calibri"/>
                <w:b/>
                <w:color w:val="002060"/>
                <w:sz w:val="20"/>
                <w:szCs w:val="20"/>
                <w:lang w:val="en-GB"/>
              </w:rPr>
            </w:pPr>
            <w:r w:rsidRPr="00C46250">
              <w:rPr>
                <w:rFonts w:ascii="Calibri" w:eastAsia="Times New Roman" w:hAnsi="Calibri" w:cs="Calibri"/>
                <w:b/>
                <w:color w:val="002060"/>
                <w:sz w:val="20"/>
                <w:szCs w:val="20"/>
                <w:lang w:val="en-GB"/>
              </w:rPr>
              <w:t>university</w:t>
            </w:r>
          </w:p>
        </w:tc>
      </w:tr>
      <w:tr w:rsidR="00C46250" w:rsidRPr="00C46250" w14:paraId="2D1C85EA" w14:textId="77777777" w:rsidTr="00C46250">
        <w:trPr>
          <w:trHeight w:val="340"/>
        </w:trPr>
        <w:tc>
          <w:tcPr>
            <w:tcW w:w="1977" w:type="dxa"/>
            <w:shd w:val="clear" w:color="auto" w:fill="FFFFFF"/>
            <w:vAlign w:val="center"/>
          </w:tcPr>
          <w:p w14:paraId="25E962F8" w14:textId="77777777" w:rsidR="00C46250" w:rsidRPr="00C46250" w:rsidRDefault="00C46250" w:rsidP="00C46250">
            <w:pPr>
              <w:shd w:val="clear" w:color="auto" w:fill="FFFFFF"/>
              <w:rPr>
                <w:rFonts w:ascii="Calibri" w:eastAsia="Times New Roman" w:hAnsi="Calibri" w:cs="Calibri"/>
                <w:b/>
                <w:bCs/>
                <w:sz w:val="20"/>
                <w:szCs w:val="20"/>
                <w:lang w:val="en-GB"/>
              </w:rPr>
            </w:pPr>
            <w:r w:rsidRPr="00C46250">
              <w:rPr>
                <w:rFonts w:ascii="Calibri" w:eastAsia="Times New Roman" w:hAnsi="Calibri" w:cs="Calibri"/>
                <w:b/>
                <w:bCs/>
                <w:sz w:val="20"/>
                <w:szCs w:val="20"/>
                <w:lang w:val="en-GB"/>
              </w:rPr>
              <w:t>City</w:t>
            </w:r>
          </w:p>
        </w:tc>
        <w:tc>
          <w:tcPr>
            <w:tcW w:w="2479" w:type="dxa"/>
            <w:shd w:val="clear" w:color="auto" w:fill="FFFFFF"/>
            <w:vAlign w:val="center"/>
          </w:tcPr>
          <w:p w14:paraId="05867939" w14:textId="77777777" w:rsidR="00C46250" w:rsidRPr="00C46250" w:rsidRDefault="00C46250" w:rsidP="00C46250">
            <w:pPr>
              <w:shd w:val="clear" w:color="auto" w:fill="FFFFFF"/>
              <w:rPr>
                <w:rFonts w:ascii="Calibri" w:eastAsia="Times New Roman" w:hAnsi="Calibri" w:cs="Calibri"/>
                <w:color w:val="002060"/>
                <w:sz w:val="20"/>
                <w:szCs w:val="20"/>
                <w:lang w:val="en-GB"/>
              </w:rPr>
            </w:pPr>
          </w:p>
        </w:tc>
        <w:tc>
          <w:tcPr>
            <w:tcW w:w="2199" w:type="dxa"/>
            <w:shd w:val="clear" w:color="auto" w:fill="FFFFFF"/>
            <w:vAlign w:val="center"/>
          </w:tcPr>
          <w:p w14:paraId="12E52ADE" w14:textId="77777777" w:rsidR="00C46250" w:rsidRPr="00C46250" w:rsidRDefault="00C46250" w:rsidP="00C46250">
            <w:pPr>
              <w:shd w:val="clear" w:color="auto" w:fill="FFFFFF"/>
              <w:rPr>
                <w:rFonts w:ascii="Calibri" w:eastAsia="Times New Roman" w:hAnsi="Calibri" w:cs="Calibri"/>
                <w:b/>
                <w:bCs/>
                <w:sz w:val="20"/>
                <w:szCs w:val="20"/>
                <w:lang w:val="en-GB"/>
              </w:rPr>
            </w:pPr>
            <w:r w:rsidRPr="00C46250">
              <w:rPr>
                <w:rFonts w:ascii="Calibri" w:eastAsia="Times New Roman" w:hAnsi="Calibri" w:cs="Calibri"/>
                <w:b/>
                <w:bCs/>
                <w:sz w:val="20"/>
                <w:szCs w:val="20"/>
                <w:lang w:val="en-GB"/>
              </w:rPr>
              <w:t>Country/Country code</w:t>
            </w:r>
          </w:p>
        </w:tc>
        <w:tc>
          <w:tcPr>
            <w:tcW w:w="3827" w:type="dxa"/>
            <w:shd w:val="clear" w:color="auto" w:fill="FFFFFF"/>
            <w:vAlign w:val="center"/>
          </w:tcPr>
          <w:p w14:paraId="7CAA5219" w14:textId="77777777" w:rsidR="00C46250" w:rsidRPr="00C46250" w:rsidRDefault="00C46250" w:rsidP="00C46250">
            <w:pPr>
              <w:shd w:val="clear" w:color="auto" w:fill="FFFFFF"/>
              <w:rPr>
                <w:rFonts w:ascii="Calibri" w:eastAsia="Times New Roman" w:hAnsi="Calibri" w:cs="Calibri"/>
                <w:b/>
                <w:sz w:val="20"/>
                <w:szCs w:val="20"/>
                <w:lang w:val="en-GB"/>
              </w:rPr>
            </w:pPr>
          </w:p>
        </w:tc>
      </w:tr>
      <w:tr w:rsidR="00C46250" w:rsidRPr="00C46250" w14:paraId="303B7F50" w14:textId="77777777" w:rsidTr="00C46250">
        <w:trPr>
          <w:trHeight w:val="680"/>
        </w:trPr>
        <w:tc>
          <w:tcPr>
            <w:tcW w:w="1977" w:type="dxa"/>
            <w:shd w:val="clear" w:color="auto" w:fill="FFFFFF"/>
            <w:vAlign w:val="center"/>
          </w:tcPr>
          <w:p w14:paraId="3A4A2D29" w14:textId="77777777" w:rsidR="00C46250" w:rsidRPr="00C46250" w:rsidRDefault="00C46250" w:rsidP="00C46250">
            <w:pPr>
              <w:shd w:val="clear" w:color="auto" w:fill="FFFFFF"/>
              <w:rPr>
                <w:rFonts w:ascii="Calibri" w:eastAsia="Times New Roman" w:hAnsi="Calibri" w:cs="Calibri"/>
                <w:b/>
                <w:bCs/>
                <w:sz w:val="20"/>
                <w:szCs w:val="20"/>
                <w:lang w:val="en-GB"/>
              </w:rPr>
            </w:pPr>
            <w:r w:rsidRPr="00C46250">
              <w:rPr>
                <w:rFonts w:ascii="Calibri" w:eastAsia="Times New Roman" w:hAnsi="Calibri" w:cs="Calibri"/>
                <w:b/>
                <w:bCs/>
                <w:sz w:val="20"/>
                <w:szCs w:val="20"/>
                <w:lang w:val="en-GB"/>
              </w:rPr>
              <w:t xml:space="preserve">Contact person </w:t>
            </w:r>
            <w:r w:rsidRPr="00C46250">
              <w:rPr>
                <w:rFonts w:ascii="Calibri" w:eastAsia="Times New Roman" w:hAnsi="Calibri" w:cs="Calibri"/>
                <w:b/>
                <w:bCs/>
                <w:sz w:val="20"/>
                <w:szCs w:val="20"/>
                <w:lang w:val="en-GB"/>
              </w:rPr>
              <w:br/>
              <w:t>name and position</w:t>
            </w:r>
          </w:p>
        </w:tc>
        <w:tc>
          <w:tcPr>
            <w:tcW w:w="2479" w:type="dxa"/>
            <w:shd w:val="clear" w:color="auto" w:fill="FFFFFF"/>
            <w:vAlign w:val="center"/>
          </w:tcPr>
          <w:p w14:paraId="4AB35EDA" w14:textId="77777777" w:rsidR="00C46250" w:rsidRPr="00C46250" w:rsidRDefault="00C46250" w:rsidP="00C46250">
            <w:pPr>
              <w:shd w:val="clear" w:color="auto" w:fill="FFFFFF"/>
              <w:rPr>
                <w:rFonts w:ascii="Calibri" w:eastAsia="Times New Roman" w:hAnsi="Calibri" w:cs="Calibri"/>
                <w:color w:val="002060"/>
                <w:sz w:val="20"/>
                <w:szCs w:val="20"/>
                <w:lang w:val="en-GB"/>
              </w:rPr>
            </w:pPr>
          </w:p>
        </w:tc>
        <w:tc>
          <w:tcPr>
            <w:tcW w:w="2199" w:type="dxa"/>
            <w:shd w:val="clear" w:color="auto" w:fill="FFFFFF"/>
            <w:vAlign w:val="center"/>
          </w:tcPr>
          <w:p w14:paraId="5E4AACAE" w14:textId="77777777" w:rsidR="00C46250" w:rsidRPr="00C46250" w:rsidRDefault="00C46250" w:rsidP="00C46250">
            <w:pPr>
              <w:shd w:val="clear" w:color="auto" w:fill="FFFFFF"/>
              <w:rPr>
                <w:rFonts w:ascii="Calibri" w:eastAsia="Times New Roman" w:hAnsi="Calibri" w:cs="Calibri"/>
                <w:b/>
                <w:bCs/>
                <w:sz w:val="20"/>
                <w:szCs w:val="20"/>
                <w:lang w:val="fr-BE"/>
              </w:rPr>
            </w:pPr>
            <w:r w:rsidRPr="00C46250">
              <w:rPr>
                <w:rFonts w:ascii="Calibri" w:eastAsia="Times New Roman" w:hAnsi="Calibri" w:cs="Calibri"/>
                <w:b/>
                <w:bCs/>
                <w:sz w:val="20"/>
                <w:szCs w:val="20"/>
                <w:lang w:val="fr-BE"/>
              </w:rPr>
              <w:t xml:space="preserve">Contact </w:t>
            </w:r>
            <w:proofErr w:type="spellStart"/>
            <w:r w:rsidRPr="00C46250">
              <w:rPr>
                <w:rFonts w:ascii="Calibri" w:eastAsia="Times New Roman" w:hAnsi="Calibri" w:cs="Calibri"/>
                <w:b/>
                <w:bCs/>
                <w:sz w:val="20"/>
                <w:szCs w:val="20"/>
                <w:lang w:val="fr-BE"/>
              </w:rPr>
              <w:t>person</w:t>
            </w:r>
            <w:proofErr w:type="spellEnd"/>
          </w:p>
          <w:p w14:paraId="71CF8718" w14:textId="77777777" w:rsidR="00C46250" w:rsidRPr="00C46250" w:rsidRDefault="00C46250" w:rsidP="00C46250">
            <w:pPr>
              <w:shd w:val="clear" w:color="auto" w:fill="FFFFFF"/>
              <w:rPr>
                <w:rFonts w:ascii="Calibri" w:eastAsia="Times New Roman" w:hAnsi="Calibri" w:cs="Calibri"/>
                <w:b/>
                <w:bCs/>
                <w:sz w:val="20"/>
                <w:szCs w:val="20"/>
                <w:lang w:val="fr-BE"/>
              </w:rPr>
            </w:pPr>
            <w:proofErr w:type="gramStart"/>
            <w:r w:rsidRPr="00C46250">
              <w:rPr>
                <w:rFonts w:ascii="Calibri" w:eastAsia="Times New Roman" w:hAnsi="Calibri" w:cs="Calibri"/>
                <w:b/>
                <w:bCs/>
                <w:sz w:val="20"/>
                <w:szCs w:val="20"/>
                <w:lang w:val="fr-BE"/>
              </w:rPr>
              <w:t>e-mail</w:t>
            </w:r>
            <w:proofErr w:type="gramEnd"/>
            <w:r w:rsidRPr="00C46250">
              <w:rPr>
                <w:rFonts w:ascii="Calibri" w:eastAsia="Times New Roman" w:hAnsi="Calibri" w:cs="Calibri"/>
                <w:b/>
                <w:bCs/>
                <w:sz w:val="20"/>
                <w:szCs w:val="20"/>
                <w:lang w:val="fr-BE"/>
              </w:rPr>
              <w:t xml:space="preserve"> / phone</w:t>
            </w:r>
          </w:p>
        </w:tc>
        <w:tc>
          <w:tcPr>
            <w:tcW w:w="3827" w:type="dxa"/>
            <w:shd w:val="clear" w:color="auto" w:fill="FFFFFF"/>
            <w:vAlign w:val="center"/>
          </w:tcPr>
          <w:p w14:paraId="417E9589" w14:textId="77777777" w:rsidR="00C46250" w:rsidRPr="00C46250" w:rsidRDefault="00C46250" w:rsidP="00C46250">
            <w:pPr>
              <w:shd w:val="clear" w:color="auto" w:fill="FFFFFF"/>
              <w:rPr>
                <w:rFonts w:ascii="Calibri" w:eastAsia="Times New Roman" w:hAnsi="Calibri" w:cs="Calibri"/>
                <w:b/>
                <w:color w:val="002060"/>
                <w:sz w:val="20"/>
                <w:szCs w:val="20"/>
                <w:lang w:val="fr-BE"/>
              </w:rPr>
            </w:pPr>
          </w:p>
        </w:tc>
      </w:tr>
    </w:tbl>
    <w:p w14:paraId="758FF208" w14:textId="77777777" w:rsidR="00C46250" w:rsidRPr="00C46250" w:rsidRDefault="00C46250" w:rsidP="00C46250">
      <w:pPr>
        <w:spacing w:after="240"/>
        <w:outlineLvl w:val="3"/>
        <w:rPr>
          <w:rFonts w:ascii="Calibri" w:eastAsia="Times New Roman" w:hAnsi="Calibri" w:cs="Calibri"/>
          <w:sz w:val="20"/>
          <w:szCs w:val="20"/>
          <w:lang w:val="fr-BE"/>
        </w:rPr>
      </w:pPr>
    </w:p>
    <w:p w14:paraId="2E45122C" w14:textId="77777777" w:rsidR="00C46250" w:rsidRPr="00C46250" w:rsidRDefault="00C46250" w:rsidP="00C46250">
      <w:pPr>
        <w:spacing w:after="240"/>
        <w:outlineLvl w:val="3"/>
        <w:rPr>
          <w:rFonts w:ascii="Calibri" w:eastAsia="Times New Roman" w:hAnsi="Calibri" w:cs="Calibri"/>
          <w:sz w:val="20"/>
          <w:szCs w:val="20"/>
          <w:lang w:val="en-GB"/>
        </w:rPr>
      </w:pPr>
      <w:r w:rsidRPr="00C46250">
        <w:rPr>
          <w:rFonts w:ascii="Calibri" w:eastAsia="Times New Roman" w:hAnsi="Calibri" w:cs="Calibri"/>
          <w:sz w:val="20"/>
          <w:szCs w:val="20"/>
          <w:lang w:val="en-GB"/>
        </w:rPr>
        <w:t>For guidelines, please look at the end notes on page 3.</w:t>
      </w:r>
    </w:p>
    <w:p w14:paraId="2AD6DFCD" w14:textId="77777777" w:rsidR="00C46250" w:rsidRPr="00C46250" w:rsidRDefault="00C46250" w:rsidP="00C46250">
      <w:pPr>
        <w:rPr>
          <w:rFonts w:ascii="Calibri" w:eastAsia="Times New Roman" w:hAnsi="Calibri" w:cs="Calibri"/>
          <w:b/>
          <w:color w:val="006600"/>
          <w:sz w:val="28"/>
          <w:szCs w:val="20"/>
          <w:lang w:val="en-GB"/>
        </w:rPr>
      </w:pPr>
      <w:r w:rsidRPr="00C46250">
        <w:rPr>
          <w:rFonts w:ascii="Calibri" w:eastAsia="Times New Roman" w:hAnsi="Calibri" w:cs="Calibri"/>
          <w:b/>
          <w:color w:val="006600"/>
          <w:sz w:val="28"/>
          <w:szCs w:val="20"/>
          <w:lang w:val="en-GB"/>
        </w:rPr>
        <w:br w:type="page"/>
      </w:r>
    </w:p>
    <w:p w14:paraId="10548FB2" w14:textId="77777777" w:rsidR="00C46250" w:rsidRPr="00C46250" w:rsidRDefault="00C46250" w:rsidP="00C46250">
      <w:pPr>
        <w:spacing w:after="120"/>
        <w:ind w:right="-992"/>
        <w:rPr>
          <w:rFonts w:ascii="Calibri" w:eastAsia="Times New Roman" w:hAnsi="Calibri" w:cs="Calibri"/>
          <w:b/>
          <w:color w:val="002060"/>
          <w:sz w:val="20"/>
          <w:szCs w:val="20"/>
          <w:lang w:val="en-GB"/>
        </w:rPr>
      </w:pPr>
    </w:p>
    <w:p w14:paraId="17195970" w14:textId="77777777" w:rsidR="00C46250" w:rsidRPr="00C46250" w:rsidRDefault="00C46250" w:rsidP="00C46250">
      <w:pPr>
        <w:tabs>
          <w:tab w:val="left" w:pos="426"/>
        </w:tabs>
        <w:spacing w:after="240"/>
        <w:jc w:val="both"/>
        <w:outlineLvl w:val="3"/>
        <w:rPr>
          <w:rFonts w:ascii="Calibri" w:eastAsia="Times New Roman" w:hAnsi="Calibri" w:cs="Calibri"/>
          <w:b/>
          <w:color w:val="006600"/>
          <w:lang w:val="en-GB"/>
        </w:rPr>
      </w:pPr>
      <w:r w:rsidRPr="00C46250">
        <w:rPr>
          <w:rFonts w:ascii="Calibri" w:eastAsia="Times New Roman" w:hAnsi="Calibri" w:cs="Calibri"/>
          <w:b/>
          <w:color w:val="006600"/>
          <w:lang w:val="en-GB"/>
        </w:rPr>
        <w:t>I.</w:t>
      </w:r>
      <w:r w:rsidRPr="00C46250">
        <w:rPr>
          <w:rFonts w:ascii="Calibri" w:eastAsia="Times New Roman" w:hAnsi="Calibri" w:cs="Calibri"/>
          <w:b/>
          <w:color w:val="006600"/>
          <w:lang w:val="en-GB"/>
        </w:rPr>
        <w:tab/>
        <w:t>PROPOSED MOBILITY PROGRAMME</w:t>
      </w:r>
    </w:p>
    <w:p w14:paraId="4288D2E3" w14:textId="77777777" w:rsidR="00C46250" w:rsidRPr="00C46250" w:rsidRDefault="00C46250" w:rsidP="00C46250">
      <w:pPr>
        <w:tabs>
          <w:tab w:val="left" w:pos="2552"/>
          <w:tab w:val="left" w:pos="3686"/>
          <w:tab w:val="left" w:pos="5954"/>
        </w:tabs>
        <w:spacing w:after="240"/>
        <w:jc w:val="both"/>
        <w:rPr>
          <w:rFonts w:ascii="Calibri" w:eastAsia="Times New Roman" w:hAnsi="Calibri" w:cs="Calibri"/>
          <w:sz w:val="20"/>
          <w:szCs w:val="20"/>
          <w:lang w:val="en-GB"/>
        </w:rPr>
      </w:pPr>
      <w:r w:rsidRPr="00C46250">
        <w:rPr>
          <w:rFonts w:ascii="Calibri" w:eastAsia="Times New Roman" w:hAnsi="Calibri" w:cs="Calibri"/>
          <w:b/>
          <w:bCs/>
          <w:sz w:val="20"/>
          <w:szCs w:val="20"/>
          <w:lang w:val="en-GB"/>
        </w:rPr>
        <w:t>Language of instruction / training / research</w:t>
      </w:r>
      <w:r w:rsidRPr="00C46250">
        <w:rPr>
          <w:rFonts w:ascii="Calibri" w:eastAsia="Times New Roman" w:hAnsi="Calibri" w:cs="Calibri"/>
          <w:sz w:val="20"/>
          <w:szCs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46250" w:rsidRPr="00C46250" w14:paraId="5E564C56" w14:textId="77777777" w:rsidTr="007D12D4">
        <w:trPr>
          <w:trHeight w:val="1701"/>
          <w:jc w:val="center"/>
        </w:trPr>
        <w:tc>
          <w:tcPr>
            <w:tcW w:w="8763" w:type="dxa"/>
            <w:shd w:val="clear" w:color="auto" w:fill="FFFFFF"/>
            <w:hideMark/>
          </w:tcPr>
          <w:p w14:paraId="160F26F5" w14:textId="77777777" w:rsidR="00C46250" w:rsidRPr="00C46250" w:rsidRDefault="00C46250" w:rsidP="00C46250">
            <w:pPr>
              <w:spacing w:after="120"/>
              <w:ind w:left="-6" w:firstLine="6"/>
              <w:jc w:val="both"/>
              <w:rPr>
                <w:rFonts w:ascii="Calibri" w:eastAsia="Times New Roman" w:hAnsi="Calibri" w:cs="Calibri"/>
                <w:b/>
                <w:sz w:val="20"/>
                <w:szCs w:val="20"/>
                <w:lang w:val="en-GB"/>
              </w:rPr>
            </w:pPr>
            <w:r w:rsidRPr="00C46250">
              <w:rPr>
                <w:rFonts w:ascii="Calibri" w:eastAsia="Times New Roman" w:hAnsi="Calibri" w:cs="Calibri"/>
                <w:b/>
                <w:sz w:val="20"/>
                <w:szCs w:val="20"/>
                <w:lang w:val="en-GB"/>
              </w:rPr>
              <w:t>Overall objectives of the mobility:</w:t>
            </w:r>
          </w:p>
        </w:tc>
      </w:tr>
    </w:tbl>
    <w:p w14:paraId="2FBB5616" w14:textId="77777777" w:rsidR="00C46250" w:rsidRPr="00C46250" w:rsidRDefault="00C46250" w:rsidP="00C46250">
      <w:pPr>
        <w:keepNext/>
        <w:keepLines/>
        <w:tabs>
          <w:tab w:val="left" w:pos="426"/>
        </w:tabs>
        <w:jc w:val="both"/>
        <w:rPr>
          <w:rFonts w:ascii="Calibri" w:eastAsia="Times New Roman" w:hAnsi="Calibri" w:cs="Calibri"/>
          <w:b/>
          <w:color w:val="002060"/>
          <w:sz w:val="20"/>
          <w:szCs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46250" w:rsidRPr="00C46250" w14:paraId="34846530" w14:textId="77777777" w:rsidTr="007D12D4">
        <w:trPr>
          <w:trHeight w:val="1701"/>
          <w:jc w:val="center"/>
        </w:trPr>
        <w:tc>
          <w:tcPr>
            <w:tcW w:w="8763" w:type="dxa"/>
            <w:shd w:val="clear" w:color="auto" w:fill="FFFFFF"/>
            <w:hideMark/>
          </w:tcPr>
          <w:p w14:paraId="40E25179" w14:textId="77777777" w:rsidR="00C46250" w:rsidRPr="00C46250" w:rsidRDefault="00C46250" w:rsidP="00C46250">
            <w:pPr>
              <w:spacing w:after="120"/>
              <w:jc w:val="both"/>
              <w:rPr>
                <w:rFonts w:ascii="Calibri" w:eastAsia="Times New Roman" w:hAnsi="Calibri" w:cs="Calibri"/>
                <w:sz w:val="20"/>
                <w:szCs w:val="20"/>
                <w:lang w:val="en-GB"/>
              </w:rPr>
            </w:pPr>
            <w:r w:rsidRPr="00C46250">
              <w:rPr>
                <w:rFonts w:ascii="Calibri" w:eastAsia="Times New Roman" w:hAnsi="Calibri" w:cs="Calibri"/>
                <w:b/>
                <w:sz w:val="20"/>
                <w:szCs w:val="20"/>
                <w:lang w:val="en-GB"/>
              </w:rPr>
              <w:t>Added value of the mobility (in the context of the modernisation and internationalisation strategies of the institutions involved):</w:t>
            </w:r>
          </w:p>
          <w:p w14:paraId="455C73BC" w14:textId="77777777" w:rsidR="00C46250" w:rsidRPr="00C46250" w:rsidRDefault="00C46250" w:rsidP="00C46250">
            <w:pPr>
              <w:spacing w:after="120"/>
              <w:jc w:val="both"/>
              <w:rPr>
                <w:rFonts w:ascii="Calibri" w:eastAsia="Times New Roman" w:hAnsi="Calibri" w:cs="Calibri"/>
                <w:sz w:val="20"/>
                <w:szCs w:val="20"/>
                <w:lang w:val="en-GB"/>
              </w:rPr>
            </w:pPr>
          </w:p>
          <w:p w14:paraId="06D0D8E7" w14:textId="77777777" w:rsidR="00C46250" w:rsidRPr="00C46250" w:rsidRDefault="00C46250" w:rsidP="00C46250">
            <w:pPr>
              <w:spacing w:after="120"/>
              <w:jc w:val="both"/>
              <w:rPr>
                <w:rFonts w:ascii="Calibri" w:eastAsia="Times New Roman" w:hAnsi="Calibri" w:cs="Calibri"/>
                <w:sz w:val="20"/>
                <w:szCs w:val="20"/>
                <w:lang w:val="en-GB"/>
              </w:rPr>
            </w:pPr>
          </w:p>
          <w:p w14:paraId="151DD516" w14:textId="77777777" w:rsidR="00C46250" w:rsidRPr="00C46250" w:rsidRDefault="00C46250" w:rsidP="00C46250">
            <w:pPr>
              <w:spacing w:after="120"/>
              <w:ind w:left="-6" w:firstLine="6"/>
              <w:jc w:val="both"/>
              <w:rPr>
                <w:rFonts w:ascii="Calibri" w:eastAsia="Times New Roman" w:hAnsi="Calibri" w:cs="Calibri"/>
                <w:sz w:val="20"/>
                <w:szCs w:val="20"/>
                <w:lang w:val="en-GB"/>
              </w:rPr>
            </w:pPr>
          </w:p>
        </w:tc>
      </w:tr>
    </w:tbl>
    <w:p w14:paraId="562AC51E" w14:textId="77777777" w:rsidR="00C46250" w:rsidRPr="00C46250" w:rsidRDefault="00C46250" w:rsidP="00C46250">
      <w:pPr>
        <w:keepNext/>
        <w:keepLines/>
        <w:tabs>
          <w:tab w:val="left" w:pos="426"/>
        </w:tabs>
        <w:jc w:val="both"/>
        <w:rPr>
          <w:rFonts w:ascii="Calibri" w:eastAsia="Times New Roman" w:hAnsi="Calibri" w:cs="Calibri"/>
          <w:b/>
          <w:color w:val="002060"/>
          <w:sz w:val="20"/>
          <w:szCs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46250" w:rsidRPr="00C46250" w14:paraId="0D7BDB35" w14:textId="77777777" w:rsidTr="007D12D4">
        <w:trPr>
          <w:trHeight w:val="1701"/>
          <w:jc w:val="center"/>
        </w:trPr>
        <w:tc>
          <w:tcPr>
            <w:tcW w:w="8763" w:type="dxa"/>
            <w:shd w:val="clear" w:color="auto" w:fill="FFFFFF"/>
            <w:hideMark/>
          </w:tcPr>
          <w:p w14:paraId="41D8F234" w14:textId="77777777" w:rsidR="00C46250" w:rsidRPr="00C46250" w:rsidRDefault="00C46250" w:rsidP="00C46250">
            <w:pPr>
              <w:spacing w:after="120"/>
              <w:ind w:left="-6" w:firstLine="6"/>
              <w:jc w:val="both"/>
              <w:rPr>
                <w:rFonts w:ascii="Calibri" w:eastAsia="Times New Roman" w:hAnsi="Calibri" w:cs="Calibri"/>
                <w:b/>
                <w:sz w:val="20"/>
                <w:szCs w:val="20"/>
                <w:lang w:val="en-GB"/>
              </w:rPr>
            </w:pPr>
            <w:r w:rsidRPr="00C46250">
              <w:rPr>
                <w:rFonts w:ascii="Calibri" w:eastAsia="Times New Roman" w:hAnsi="Calibri" w:cs="Calibri"/>
                <w:b/>
                <w:sz w:val="20"/>
                <w:szCs w:val="20"/>
                <w:lang w:val="en-GB"/>
              </w:rPr>
              <w:t>Content of the mobility programme:</w:t>
            </w:r>
          </w:p>
          <w:p w14:paraId="3AD09AB8" w14:textId="77777777" w:rsidR="00C46250" w:rsidRPr="00C46250" w:rsidRDefault="00C46250" w:rsidP="00C46250">
            <w:pPr>
              <w:spacing w:after="120"/>
              <w:ind w:left="-6" w:firstLine="6"/>
              <w:jc w:val="both"/>
              <w:rPr>
                <w:rFonts w:ascii="Calibri" w:eastAsia="Times New Roman" w:hAnsi="Calibri" w:cs="Calibri"/>
                <w:b/>
                <w:sz w:val="20"/>
                <w:szCs w:val="20"/>
                <w:lang w:val="en-GB"/>
              </w:rPr>
            </w:pPr>
          </w:p>
          <w:p w14:paraId="6FCC58E9" w14:textId="77777777" w:rsidR="00C46250" w:rsidRPr="00C46250" w:rsidRDefault="00C46250" w:rsidP="00C46250">
            <w:pPr>
              <w:spacing w:after="120"/>
              <w:jc w:val="both"/>
              <w:rPr>
                <w:rFonts w:ascii="Calibri" w:eastAsia="Times New Roman" w:hAnsi="Calibri" w:cs="Calibri"/>
                <w:sz w:val="20"/>
                <w:szCs w:val="20"/>
                <w:lang w:val="en-GB"/>
              </w:rPr>
            </w:pPr>
          </w:p>
        </w:tc>
      </w:tr>
    </w:tbl>
    <w:p w14:paraId="63953DC5" w14:textId="77777777" w:rsidR="00C46250" w:rsidRPr="00C46250" w:rsidRDefault="00C46250" w:rsidP="00C46250">
      <w:pPr>
        <w:keepNext/>
        <w:keepLines/>
        <w:tabs>
          <w:tab w:val="left" w:pos="426"/>
        </w:tabs>
        <w:jc w:val="both"/>
        <w:rPr>
          <w:rFonts w:ascii="Calibri" w:eastAsia="Times New Roman" w:hAnsi="Calibri" w:cs="Calibri"/>
          <w:b/>
          <w:color w:val="002060"/>
          <w:sz w:val="20"/>
          <w:szCs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46250" w:rsidRPr="00C46250" w14:paraId="4A0762AE" w14:textId="77777777" w:rsidTr="007D12D4">
        <w:trPr>
          <w:trHeight w:val="1701"/>
          <w:jc w:val="center"/>
        </w:trPr>
        <w:tc>
          <w:tcPr>
            <w:tcW w:w="8763" w:type="dxa"/>
            <w:shd w:val="clear" w:color="auto" w:fill="FFFFFF"/>
            <w:hideMark/>
          </w:tcPr>
          <w:p w14:paraId="6F6F8D46" w14:textId="77777777" w:rsidR="00C46250" w:rsidRPr="00C46250" w:rsidRDefault="00C46250" w:rsidP="00C46250">
            <w:pPr>
              <w:spacing w:after="120"/>
              <w:ind w:left="-6" w:firstLine="6"/>
              <w:jc w:val="both"/>
              <w:rPr>
                <w:rFonts w:ascii="Calibri" w:eastAsia="Times New Roman" w:hAnsi="Calibri" w:cs="Calibri"/>
                <w:b/>
                <w:sz w:val="20"/>
                <w:szCs w:val="20"/>
                <w:lang w:val="en-GB"/>
              </w:rPr>
            </w:pPr>
            <w:r w:rsidRPr="00C46250">
              <w:rPr>
                <w:rFonts w:ascii="Calibri" w:eastAsia="Times New Roman" w:hAnsi="Calibri" w:cs="Calibri"/>
                <w:b/>
                <w:sz w:val="20"/>
                <w:szCs w:val="20"/>
                <w:lang w:val="en-GB"/>
              </w:rPr>
              <w:t>Expected outcomes and impact:</w:t>
            </w:r>
          </w:p>
          <w:p w14:paraId="258BA70D" w14:textId="77777777" w:rsidR="00C46250" w:rsidRPr="00C46250" w:rsidRDefault="00C46250" w:rsidP="00C46250">
            <w:pPr>
              <w:spacing w:after="120"/>
              <w:ind w:left="-6" w:firstLine="6"/>
              <w:jc w:val="both"/>
              <w:rPr>
                <w:rFonts w:ascii="Calibri" w:eastAsia="Times New Roman" w:hAnsi="Calibri" w:cs="Calibri"/>
                <w:b/>
                <w:sz w:val="20"/>
                <w:szCs w:val="20"/>
                <w:lang w:val="en-GB"/>
              </w:rPr>
            </w:pPr>
          </w:p>
          <w:p w14:paraId="7994517F" w14:textId="77777777" w:rsidR="00C46250" w:rsidRPr="00C46250" w:rsidRDefault="00C46250" w:rsidP="00C46250">
            <w:pPr>
              <w:spacing w:after="120"/>
              <w:jc w:val="both"/>
              <w:rPr>
                <w:rFonts w:ascii="Calibri" w:eastAsia="Times New Roman" w:hAnsi="Calibri" w:cs="Calibri"/>
                <w:sz w:val="20"/>
                <w:szCs w:val="20"/>
                <w:lang w:val="en-GB"/>
              </w:rPr>
            </w:pPr>
          </w:p>
        </w:tc>
      </w:tr>
    </w:tbl>
    <w:p w14:paraId="18619CA2" w14:textId="77777777" w:rsidR="00C46250" w:rsidRPr="00C46250" w:rsidRDefault="00C46250" w:rsidP="00C46250">
      <w:pPr>
        <w:tabs>
          <w:tab w:val="left" w:pos="2552"/>
          <w:tab w:val="left" w:pos="3686"/>
          <w:tab w:val="left" w:pos="5954"/>
        </w:tabs>
        <w:spacing w:after="240"/>
        <w:jc w:val="both"/>
        <w:rPr>
          <w:rFonts w:ascii="Calibri" w:eastAsia="Times New Roman" w:hAnsi="Calibri" w:cs="Calibri"/>
          <w:sz w:val="20"/>
          <w:szCs w:val="20"/>
          <w:lang w:val="en-GB"/>
        </w:rPr>
      </w:pPr>
    </w:p>
    <w:p w14:paraId="73C2AA25" w14:textId="77777777" w:rsidR="00C46250" w:rsidRPr="00C46250" w:rsidRDefault="00C46250" w:rsidP="00C46250">
      <w:pPr>
        <w:tabs>
          <w:tab w:val="left" w:pos="2552"/>
          <w:tab w:val="left" w:pos="3686"/>
          <w:tab w:val="left" w:pos="5954"/>
        </w:tabs>
        <w:spacing w:after="240"/>
        <w:jc w:val="both"/>
        <w:rPr>
          <w:rFonts w:ascii="Calibri" w:eastAsia="Times New Roman" w:hAnsi="Calibri" w:cs="Calibri"/>
          <w:b/>
          <w:bCs/>
          <w:sz w:val="20"/>
          <w:szCs w:val="20"/>
          <w:lang w:val="en-GB"/>
        </w:rPr>
      </w:pPr>
    </w:p>
    <w:p w14:paraId="0E064F98" w14:textId="77777777" w:rsidR="00C46250" w:rsidRPr="00C46250" w:rsidRDefault="00C46250" w:rsidP="00C46250">
      <w:pPr>
        <w:tabs>
          <w:tab w:val="left" w:pos="2552"/>
          <w:tab w:val="left" w:pos="3686"/>
          <w:tab w:val="left" w:pos="5954"/>
        </w:tabs>
        <w:spacing w:after="240"/>
        <w:jc w:val="both"/>
        <w:rPr>
          <w:rFonts w:ascii="Calibri" w:eastAsia="Times New Roman" w:hAnsi="Calibri" w:cs="Calibri"/>
          <w:b/>
          <w:bCs/>
          <w:sz w:val="20"/>
          <w:szCs w:val="20"/>
          <w:u w:val="single"/>
          <w:lang w:val="en-GB"/>
        </w:rPr>
      </w:pPr>
      <w:r w:rsidRPr="00C46250">
        <w:rPr>
          <w:rFonts w:ascii="Calibri" w:eastAsia="Times New Roman" w:hAnsi="Calibri" w:cs="Calibri"/>
          <w:b/>
          <w:bCs/>
          <w:sz w:val="20"/>
          <w:szCs w:val="20"/>
          <w:u w:val="single"/>
          <w:lang w:val="en-GB"/>
        </w:rPr>
        <w:t>This section should be filled out only in case of teaching mobility:</w:t>
      </w:r>
    </w:p>
    <w:p w14:paraId="23284154" w14:textId="77777777" w:rsidR="00C46250" w:rsidRPr="00C46250" w:rsidRDefault="00C46250" w:rsidP="00C46250">
      <w:pPr>
        <w:tabs>
          <w:tab w:val="left" w:pos="2552"/>
          <w:tab w:val="left" w:pos="3686"/>
          <w:tab w:val="left" w:pos="5954"/>
        </w:tabs>
        <w:spacing w:after="240"/>
        <w:jc w:val="both"/>
        <w:rPr>
          <w:rFonts w:ascii="Calibri" w:eastAsia="Times New Roman" w:hAnsi="Calibri" w:cs="Calibri"/>
          <w:sz w:val="20"/>
          <w:szCs w:val="20"/>
          <w:lang w:val="fr-FR"/>
        </w:rPr>
      </w:pPr>
      <w:r w:rsidRPr="00C46250">
        <w:rPr>
          <w:rFonts w:ascii="Calibri" w:eastAsia="Times New Roman" w:hAnsi="Calibri" w:cs="Calibri"/>
          <w:b/>
          <w:bCs/>
          <w:sz w:val="20"/>
          <w:szCs w:val="20"/>
          <w:lang w:val="fr-FR"/>
        </w:rPr>
        <w:t xml:space="preserve">    Main </w:t>
      </w:r>
      <w:proofErr w:type="spellStart"/>
      <w:r w:rsidRPr="00C46250">
        <w:rPr>
          <w:rFonts w:ascii="Calibri" w:eastAsia="Times New Roman" w:hAnsi="Calibri" w:cs="Calibri"/>
          <w:b/>
          <w:bCs/>
          <w:sz w:val="20"/>
          <w:szCs w:val="20"/>
          <w:lang w:val="fr-FR"/>
        </w:rPr>
        <w:t>subject</w:t>
      </w:r>
      <w:proofErr w:type="spellEnd"/>
      <w:r w:rsidRPr="00C46250">
        <w:rPr>
          <w:rFonts w:ascii="Calibri" w:eastAsia="Times New Roman" w:hAnsi="Calibri" w:cs="Calibri"/>
          <w:b/>
          <w:bCs/>
          <w:sz w:val="20"/>
          <w:szCs w:val="20"/>
          <w:lang w:val="fr-FR"/>
        </w:rPr>
        <w:t xml:space="preserve"> </w:t>
      </w:r>
      <w:proofErr w:type="spellStart"/>
      <w:r w:rsidRPr="00C46250">
        <w:rPr>
          <w:rFonts w:ascii="Calibri" w:eastAsia="Times New Roman" w:hAnsi="Calibri" w:cs="Calibri"/>
          <w:b/>
          <w:bCs/>
          <w:sz w:val="20"/>
          <w:szCs w:val="20"/>
          <w:lang w:val="fr-FR"/>
        </w:rPr>
        <w:t>field</w:t>
      </w:r>
      <w:proofErr w:type="spellEnd"/>
      <w:r w:rsidRPr="00C46250">
        <w:rPr>
          <w:rFonts w:ascii="Calibri" w:eastAsia="Times New Roman" w:hAnsi="Calibri" w:cs="Calibri"/>
          <w:b/>
          <w:bCs/>
          <w:sz w:val="20"/>
          <w:szCs w:val="20"/>
          <w:vertAlign w:val="superscript"/>
          <w:lang w:val="fr-FR"/>
        </w:rPr>
        <w:endnoteReference w:id="4"/>
      </w:r>
      <w:r w:rsidRPr="00C46250">
        <w:rPr>
          <w:rFonts w:ascii="Calibri" w:eastAsia="Times New Roman" w:hAnsi="Calibri" w:cs="Calibri"/>
          <w:b/>
          <w:bCs/>
          <w:sz w:val="20"/>
          <w:szCs w:val="20"/>
          <w:lang w:val="fr-FR"/>
        </w:rPr>
        <w:t>:</w:t>
      </w:r>
      <w:r w:rsidRPr="00C46250">
        <w:rPr>
          <w:rFonts w:ascii="Calibri" w:eastAsia="Times New Roman" w:hAnsi="Calibri" w:cs="Calibri"/>
          <w:sz w:val="20"/>
          <w:szCs w:val="20"/>
          <w:lang w:val="fr-FR"/>
        </w:rPr>
        <w:t xml:space="preserve"> ………………….</w:t>
      </w:r>
    </w:p>
    <w:p w14:paraId="5A5EF574" w14:textId="77777777" w:rsidR="00C46250" w:rsidRPr="00C46250" w:rsidRDefault="00C46250" w:rsidP="00C46250">
      <w:pPr>
        <w:tabs>
          <w:tab w:val="left" w:pos="2552"/>
          <w:tab w:val="left" w:pos="3686"/>
          <w:tab w:val="left" w:pos="5954"/>
        </w:tabs>
        <w:jc w:val="both"/>
        <w:rPr>
          <w:rFonts w:ascii="Calibri" w:eastAsia="Times New Roman" w:hAnsi="Calibri" w:cs="Calibri"/>
          <w:sz w:val="20"/>
          <w:szCs w:val="20"/>
          <w:lang w:val="en-GB"/>
        </w:rPr>
      </w:pPr>
      <w:r w:rsidRPr="00C46250">
        <w:rPr>
          <w:rFonts w:ascii="Calibri" w:eastAsia="Times New Roman" w:hAnsi="Calibri" w:cs="Calibri"/>
          <w:b/>
          <w:bCs/>
          <w:sz w:val="20"/>
          <w:szCs w:val="20"/>
          <w:lang w:val="en-GB"/>
        </w:rPr>
        <w:t xml:space="preserve">    Level (select the main one):</w:t>
      </w:r>
      <w:r w:rsidRPr="00C46250">
        <w:rPr>
          <w:rFonts w:ascii="Calibri" w:eastAsia="Times New Roman" w:hAnsi="Calibri" w:cs="Calibri"/>
          <w:sz w:val="20"/>
          <w:szCs w:val="20"/>
          <w:lang w:val="en-GB"/>
        </w:rPr>
        <w:t xml:space="preserve"> Short cycle (</w:t>
      </w:r>
      <w:proofErr w:type="spellStart"/>
      <w:r w:rsidRPr="00C46250">
        <w:rPr>
          <w:rFonts w:ascii="Calibri" w:eastAsia="Times New Roman" w:hAnsi="Calibri" w:cs="Calibri"/>
          <w:sz w:val="20"/>
          <w:szCs w:val="20"/>
          <w:lang w:val="en-GB"/>
        </w:rPr>
        <w:t>EQF</w:t>
      </w:r>
      <w:proofErr w:type="spellEnd"/>
      <w:r w:rsidRPr="00C46250">
        <w:rPr>
          <w:rFonts w:ascii="Calibri" w:eastAsia="Times New Roman" w:hAnsi="Calibri" w:cs="Calibri"/>
          <w:sz w:val="20"/>
          <w:szCs w:val="20"/>
          <w:lang w:val="en-GB"/>
        </w:rPr>
        <w:t xml:space="preserve"> level 5) </w:t>
      </w:r>
      <w:sdt>
        <w:sdtPr>
          <w:rPr>
            <w:rFonts w:ascii="Calibri" w:eastAsia="Times New Roman" w:hAnsi="Calibri" w:cs="Calibri"/>
            <w:sz w:val="20"/>
            <w:szCs w:val="20"/>
            <w:lang w:val="en-GB"/>
          </w:rPr>
          <w:id w:val="846052818"/>
          <w14:checkbox>
            <w14:checked w14:val="0"/>
            <w14:checkedState w14:val="2612" w14:font="MS Gothic"/>
            <w14:uncheckedState w14:val="2610" w14:font="MS Gothic"/>
          </w14:checkbox>
        </w:sdtPr>
        <w:sdtContent>
          <w:r w:rsidRPr="00C46250">
            <w:rPr>
              <w:rFonts w:ascii="Segoe UI Symbol" w:eastAsia="Times New Roman" w:hAnsi="Segoe UI Symbol" w:cs="Segoe UI Symbol"/>
              <w:sz w:val="20"/>
              <w:szCs w:val="20"/>
              <w:lang w:val="en-GB"/>
            </w:rPr>
            <w:t>☐</w:t>
          </w:r>
        </w:sdtContent>
      </w:sdt>
      <w:r w:rsidRPr="00C46250">
        <w:rPr>
          <w:rFonts w:ascii="Calibri" w:eastAsia="Times New Roman" w:hAnsi="Calibri" w:cs="Calibri"/>
          <w:sz w:val="20"/>
          <w:szCs w:val="20"/>
          <w:lang w:val="en-GB"/>
        </w:rPr>
        <w:t>; Bachelor or equivalent first cycle (</w:t>
      </w:r>
      <w:proofErr w:type="spellStart"/>
      <w:r w:rsidRPr="00C46250">
        <w:rPr>
          <w:rFonts w:ascii="Calibri" w:eastAsia="Times New Roman" w:hAnsi="Calibri" w:cs="Calibri"/>
          <w:sz w:val="20"/>
          <w:szCs w:val="20"/>
          <w:lang w:val="en-GB"/>
        </w:rPr>
        <w:t>EQF</w:t>
      </w:r>
      <w:proofErr w:type="spellEnd"/>
      <w:r w:rsidRPr="00C46250">
        <w:rPr>
          <w:rFonts w:ascii="Calibri" w:eastAsia="Times New Roman" w:hAnsi="Calibri" w:cs="Calibri"/>
          <w:sz w:val="20"/>
          <w:szCs w:val="20"/>
          <w:lang w:val="en-GB"/>
        </w:rPr>
        <w:t xml:space="preserve"> level 6) </w:t>
      </w:r>
      <w:sdt>
        <w:sdtPr>
          <w:rPr>
            <w:rFonts w:ascii="Calibri" w:eastAsia="Times New Roman" w:hAnsi="Calibri" w:cs="Calibri"/>
            <w:sz w:val="20"/>
            <w:szCs w:val="20"/>
            <w:lang w:val="en-GB"/>
          </w:rPr>
          <w:id w:val="-1777404435"/>
          <w14:checkbox>
            <w14:checked w14:val="0"/>
            <w14:checkedState w14:val="2612" w14:font="MS Gothic"/>
            <w14:uncheckedState w14:val="2610" w14:font="MS Gothic"/>
          </w14:checkbox>
        </w:sdtPr>
        <w:sdtContent>
          <w:r w:rsidRPr="00C46250">
            <w:rPr>
              <w:rFonts w:ascii="Segoe UI Symbol" w:eastAsia="Times New Roman" w:hAnsi="Segoe UI Symbol" w:cs="Segoe UI Symbol"/>
              <w:sz w:val="20"/>
              <w:szCs w:val="20"/>
              <w:lang w:val="en-GB"/>
            </w:rPr>
            <w:t>☐</w:t>
          </w:r>
        </w:sdtContent>
      </w:sdt>
      <w:r w:rsidRPr="00C46250">
        <w:rPr>
          <w:rFonts w:ascii="Calibri" w:eastAsia="Times New Roman" w:hAnsi="Calibri" w:cs="Calibri"/>
          <w:sz w:val="20"/>
          <w:szCs w:val="20"/>
          <w:lang w:val="en-GB"/>
        </w:rPr>
        <w:t xml:space="preserve">; Master or </w:t>
      </w:r>
      <w:proofErr w:type="gramStart"/>
      <w:r w:rsidRPr="00C46250">
        <w:rPr>
          <w:rFonts w:ascii="Calibri" w:eastAsia="Times New Roman" w:hAnsi="Calibri" w:cs="Calibri"/>
          <w:sz w:val="20"/>
          <w:szCs w:val="20"/>
          <w:lang w:val="en-GB"/>
        </w:rPr>
        <w:t>equivalent</w:t>
      </w:r>
      <w:proofErr w:type="gramEnd"/>
      <w:r w:rsidRPr="00C46250">
        <w:rPr>
          <w:rFonts w:ascii="Calibri" w:eastAsia="Times New Roman" w:hAnsi="Calibri" w:cs="Calibri"/>
          <w:sz w:val="20"/>
          <w:szCs w:val="20"/>
          <w:lang w:val="en-GB"/>
        </w:rPr>
        <w:t xml:space="preserve">   </w:t>
      </w:r>
    </w:p>
    <w:p w14:paraId="07FB36FD" w14:textId="77777777" w:rsidR="00C46250" w:rsidRPr="00C46250" w:rsidRDefault="00C46250" w:rsidP="00C46250">
      <w:pPr>
        <w:tabs>
          <w:tab w:val="left" w:pos="2552"/>
          <w:tab w:val="left" w:pos="3686"/>
          <w:tab w:val="left" w:pos="5954"/>
        </w:tabs>
        <w:spacing w:after="240"/>
        <w:jc w:val="both"/>
        <w:rPr>
          <w:rFonts w:ascii="Calibri" w:eastAsia="Times New Roman" w:hAnsi="Calibri" w:cs="Calibri"/>
          <w:sz w:val="20"/>
          <w:szCs w:val="20"/>
          <w:lang w:val="en-GB"/>
        </w:rPr>
      </w:pPr>
      <w:r w:rsidRPr="00C46250">
        <w:rPr>
          <w:rFonts w:ascii="Calibri" w:eastAsia="Times New Roman" w:hAnsi="Calibri" w:cs="Calibri"/>
          <w:sz w:val="20"/>
          <w:szCs w:val="20"/>
          <w:lang w:val="en-GB"/>
        </w:rPr>
        <w:t xml:space="preserve">    second cycle (</w:t>
      </w:r>
      <w:proofErr w:type="spellStart"/>
      <w:r w:rsidRPr="00C46250">
        <w:rPr>
          <w:rFonts w:ascii="Calibri" w:eastAsia="Times New Roman" w:hAnsi="Calibri" w:cs="Calibri"/>
          <w:sz w:val="20"/>
          <w:szCs w:val="20"/>
          <w:lang w:val="en-GB"/>
        </w:rPr>
        <w:t>EQF</w:t>
      </w:r>
      <w:proofErr w:type="spellEnd"/>
      <w:r w:rsidRPr="00C46250">
        <w:rPr>
          <w:rFonts w:ascii="Calibri" w:eastAsia="Times New Roman" w:hAnsi="Calibri" w:cs="Calibri"/>
          <w:sz w:val="20"/>
          <w:szCs w:val="20"/>
          <w:lang w:val="en-GB"/>
        </w:rPr>
        <w:t xml:space="preserve"> level 7) </w:t>
      </w:r>
      <w:sdt>
        <w:sdtPr>
          <w:rPr>
            <w:rFonts w:ascii="Calibri" w:eastAsia="Times New Roman" w:hAnsi="Calibri" w:cs="Calibri"/>
            <w:sz w:val="20"/>
            <w:szCs w:val="20"/>
            <w:lang w:val="en-GB"/>
          </w:rPr>
          <w:id w:val="-365301498"/>
          <w14:checkbox>
            <w14:checked w14:val="0"/>
            <w14:checkedState w14:val="2612" w14:font="MS Gothic"/>
            <w14:uncheckedState w14:val="2610" w14:font="MS Gothic"/>
          </w14:checkbox>
        </w:sdtPr>
        <w:sdtContent>
          <w:r w:rsidRPr="00C46250">
            <w:rPr>
              <w:rFonts w:ascii="Segoe UI Symbol" w:eastAsia="Times New Roman" w:hAnsi="Segoe UI Symbol" w:cs="Segoe UI Symbol"/>
              <w:sz w:val="20"/>
              <w:szCs w:val="20"/>
              <w:lang w:val="en-GB"/>
            </w:rPr>
            <w:t>☐</w:t>
          </w:r>
        </w:sdtContent>
      </w:sdt>
      <w:r w:rsidRPr="00C46250">
        <w:rPr>
          <w:rFonts w:ascii="Calibri" w:eastAsia="Times New Roman" w:hAnsi="Calibri" w:cs="Calibri"/>
          <w:sz w:val="20"/>
          <w:szCs w:val="20"/>
          <w:lang w:val="en-GB"/>
        </w:rPr>
        <w:t>; Doctoral or equivalent third cycle (</w:t>
      </w:r>
      <w:proofErr w:type="spellStart"/>
      <w:r w:rsidRPr="00C46250">
        <w:rPr>
          <w:rFonts w:ascii="Calibri" w:eastAsia="Times New Roman" w:hAnsi="Calibri" w:cs="Calibri"/>
          <w:sz w:val="20"/>
          <w:szCs w:val="20"/>
          <w:lang w:val="en-GB"/>
        </w:rPr>
        <w:t>EQF</w:t>
      </w:r>
      <w:proofErr w:type="spellEnd"/>
      <w:r w:rsidRPr="00C46250">
        <w:rPr>
          <w:rFonts w:ascii="Calibri" w:eastAsia="Times New Roman" w:hAnsi="Calibri" w:cs="Calibri"/>
          <w:sz w:val="20"/>
          <w:szCs w:val="20"/>
          <w:lang w:val="en-GB"/>
        </w:rPr>
        <w:t xml:space="preserve"> level 8) </w:t>
      </w:r>
      <w:sdt>
        <w:sdtPr>
          <w:rPr>
            <w:rFonts w:ascii="Calibri" w:eastAsia="Times New Roman" w:hAnsi="Calibri" w:cs="Calibri"/>
            <w:sz w:val="20"/>
            <w:szCs w:val="20"/>
            <w:lang w:val="en-GB"/>
          </w:rPr>
          <w:id w:val="-576594497"/>
          <w14:checkbox>
            <w14:checked w14:val="0"/>
            <w14:checkedState w14:val="2612" w14:font="MS Gothic"/>
            <w14:uncheckedState w14:val="2610" w14:font="MS Gothic"/>
          </w14:checkbox>
        </w:sdtPr>
        <w:sdtContent>
          <w:r w:rsidRPr="00C46250">
            <w:rPr>
              <w:rFonts w:ascii="Segoe UI Symbol" w:eastAsia="Times New Roman" w:hAnsi="Segoe UI Symbol" w:cs="Segoe UI Symbol"/>
              <w:sz w:val="20"/>
              <w:szCs w:val="20"/>
              <w:lang w:val="en-GB"/>
            </w:rPr>
            <w:t>☐</w:t>
          </w:r>
        </w:sdtContent>
      </w:sdt>
    </w:p>
    <w:p w14:paraId="4B794533" w14:textId="77777777" w:rsidR="00C46250" w:rsidRPr="00C46250" w:rsidRDefault="00C46250" w:rsidP="00C46250">
      <w:pPr>
        <w:tabs>
          <w:tab w:val="left" w:pos="2552"/>
          <w:tab w:val="left" w:pos="3686"/>
          <w:tab w:val="left" w:pos="5954"/>
        </w:tabs>
        <w:spacing w:after="240"/>
        <w:jc w:val="both"/>
        <w:rPr>
          <w:rFonts w:ascii="Calibri" w:eastAsia="Times New Roman" w:hAnsi="Calibri" w:cs="Calibri"/>
          <w:sz w:val="20"/>
          <w:szCs w:val="20"/>
          <w:lang w:val="en-GB"/>
        </w:rPr>
      </w:pPr>
      <w:r w:rsidRPr="00C46250">
        <w:rPr>
          <w:rFonts w:ascii="Calibri" w:eastAsia="Times New Roman" w:hAnsi="Calibri" w:cs="Calibri"/>
          <w:b/>
          <w:bCs/>
          <w:sz w:val="20"/>
          <w:szCs w:val="20"/>
          <w:lang w:val="en-GB"/>
        </w:rPr>
        <w:t xml:space="preserve">    Number of students at the receiving institution benefiting from the teaching programme:</w:t>
      </w:r>
      <w:r w:rsidRPr="00C46250">
        <w:rPr>
          <w:rFonts w:ascii="Calibri" w:eastAsia="Times New Roman" w:hAnsi="Calibri" w:cs="Calibri"/>
          <w:sz w:val="20"/>
          <w:szCs w:val="20"/>
          <w:lang w:val="en-GB"/>
        </w:rPr>
        <w:t xml:space="preserve"> ………………</w:t>
      </w:r>
    </w:p>
    <w:p w14:paraId="0660A5B3" w14:textId="77777777" w:rsidR="00C46250" w:rsidRPr="00C46250" w:rsidRDefault="00C46250" w:rsidP="00C46250">
      <w:pPr>
        <w:tabs>
          <w:tab w:val="left" w:pos="2552"/>
          <w:tab w:val="left" w:pos="3686"/>
          <w:tab w:val="left" w:pos="5954"/>
        </w:tabs>
        <w:spacing w:after="240"/>
        <w:jc w:val="both"/>
        <w:rPr>
          <w:rFonts w:ascii="Calibri" w:eastAsia="Times New Roman" w:hAnsi="Calibri" w:cs="Calibri"/>
          <w:sz w:val="20"/>
          <w:szCs w:val="20"/>
          <w:lang w:val="en-GB"/>
        </w:rPr>
      </w:pPr>
      <w:r w:rsidRPr="00C46250">
        <w:rPr>
          <w:rFonts w:ascii="Calibri" w:eastAsia="Times New Roman" w:hAnsi="Calibri" w:cs="Calibri"/>
          <w:b/>
          <w:bCs/>
          <w:sz w:val="20"/>
          <w:szCs w:val="20"/>
          <w:lang w:val="en-GB"/>
        </w:rPr>
        <w:t xml:space="preserve">    Number of teaching hours:</w:t>
      </w:r>
      <w:r w:rsidRPr="00C46250">
        <w:rPr>
          <w:rFonts w:ascii="Calibri" w:eastAsia="Times New Roman" w:hAnsi="Calibri" w:cs="Calibri"/>
          <w:sz w:val="20"/>
          <w:szCs w:val="20"/>
          <w:lang w:val="en-GB"/>
        </w:rPr>
        <w:t xml:space="preserve"> …………………</w:t>
      </w:r>
    </w:p>
    <w:p w14:paraId="44C17448" w14:textId="77777777" w:rsidR="00C46250" w:rsidRPr="00C46250" w:rsidRDefault="00C46250" w:rsidP="00C46250">
      <w:pPr>
        <w:keepNext/>
        <w:keepLines/>
        <w:tabs>
          <w:tab w:val="left" w:pos="426"/>
        </w:tabs>
        <w:spacing w:after="240"/>
        <w:jc w:val="both"/>
        <w:rPr>
          <w:rFonts w:ascii="Calibri" w:eastAsia="Times New Roman" w:hAnsi="Calibri" w:cs="Calibri"/>
          <w:b/>
          <w:color w:val="006600"/>
          <w:sz w:val="20"/>
          <w:szCs w:val="20"/>
          <w:lang w:val="en-GB"/>
        </w:rPr>
      </w:pPr>
      <w:r w:rsidRPr="00C46250">
        <w:rPr>
          <w:rFonts w:ascii="Calibri" w:eastAsia="Times New Roman" w:hAnsi="Calibri" w:cs="Calibri"/>
          <w:b/>
          <w:color w:val="006600"/>
          <w:sz w:val="20"/>
          <w:szCs w:val="20"/>
          <w:lang w:val="en-GB"/>
        </w:rPr>
        <w:br/>
      </w:r>
    </w:p>
    <w:p w14:paraId="4C96C718" w14:textId="77777777" w:rsidR="00C46250" w:rsidRPr="00C46250" w:rsidRDefault="00C46250" w:rsidP="00C46250">
      <w:pPr>
        <w:rPr>
          <w:rFonts w:ascii="Calibri" w:eastAsia="Times New Roman" w:hAnsi="Calibri" w:cs="Calibri"/>
          <w:b/>
          <w:color w:val="006600"/>
          <w:sz w:val="20"/>
          <w:szCs w:val="20"/>
          <w:lang w:val="en-GB"/>
        </w:rPr>
      </w:pPr>
      <w:r w:rsidRPr="00C46250">
        <w:rPr>
          <w:rFonts w:ascii="Calibri" w:eastAsia="Times New Roman" w:hAnsi="Calibri" w:cs="Calibri"/>
          <w:b/>
          <w:color w:val="006600"/>
          <w:sz w:val="20"/>
          <w:szCs w:val="20"/>
          <w:lang w:val="en-GB"/>
        </w:rPr>
        <w:br w:type="page"/>
      </w:r>
    </w:p>
    <w:p w14:paraId="4F60D4DC" w14:textId="77777777" w:rsidR="00C46250" w:rsidRPr="00C46250" w:rsidRDefault="00C46250" w:rsidP="00C46250">
      <w:pPr>
        <w:keepNext/>
        <w:keepLines/>
        <w:tabs>
          <w:tab w:val="left" w:pos="426"/>
        </w:tabs>
        <w:spacing w:after="240"/>
        <w:jc w:val="both"/>
        <w:rPr>
          <w:rFonts w:ascii="Calibri" w:eastAsia="Times New Roman" w:hAnsi="Calibri" w:cs="Calibri"/>
          <w:b/>
          <w:color w:val="006600"/>
          <w:lang w:val="en-GB"/>
        </w:rPr>
      </w:pPr>
      <w:r w:rsidRPr="00C46250">
        <w:rPr>
          <w:rFonts w:ascii="Calibri" w:eastAsia="Times New Roman" w:hAnsi="Calibri" w:cs="Calibri"/>
          <w:b/>
          <w:color w:val="006600"/>
          <w:lang w:val="en-GB"/>
        </w:rPr>
        <w:t>II. COMMITMENT OF THE THREE PARTIES</w:t>
      </w:r>
    </w:p>
    <w:p w14:paraId="50D2E066" w14:textId="77777777" w:rsidR="00C46250" w:rsidRPr="00C46250" w:rsidRDefault="00C46250" w:rsidP="00C46250">
      <w:pPr>
        <w:jc w:val="both"/>
        <w:rPr>
          <w:rFonts w:ascii="Calibri" w:eastAsia="Times New Roman" w:hAnsi="Calibri" w:cs="Calibri"/>
          <w:sz w:val="20"/>
          <w:szCs w:val="20"/>
          <w:lang w:val="en-GB"/>
        </w:rPr>
      </w:pPr>
      <w:r w:rsidRPr="00C46250">
        <w:rPr>
          <w:rFonts w:ascii="Calibri" w:eastAsia="Times New Roman" w:hAnsi="Calibri" w:cs="Calibri"/>
          <w:sz w:val="20"/>
          <w:szCs w:val="20"/>
          <w:lang w:val="en-GB"/>
        </w:rPr>
        <w:t>By signing</w:t>
      </w:r>
      <w:r w:rsidRPr="00C46250">
        <w:rPr>
          <w:rFonts w:ascii="Calibri" w:eastAsia="Times New Roman" w:hAnsi="Calibri" w:cs="Calibri"/>
          <w:sz w:val="20"/>
          <w:szCs w:val="20"/>
          <w:vertAlign w:val="superscript"/>
          <w:lang w:val="en-GB"/>
        </w:rPr>
        <w:endnoteReference w:id="5"/>
      </w:r>
      <w:r w:rsidRPr="00C46250">
        <w:rPr>
          <w:rFonts w:ascii="Calibri" w:eastAsia="Times New Roman" w:hAnsi="Calibri" w:cs="Calibri"/>
          <w:sz w:val="20"/>
          <w:szCs w:val="20"/>
          <w:lang w:val="en-GB"/>
        </w:rPr>
        <w:t xml:space="preserve"> this document, the staff member, the sending institution and the receiving institution or organisation confirm that they approve the proposed mobility agreement.</w:t>
      </w:r>
    </w:p>
    <w:p w14:paraId="44F79926" w14:textId="77777777" w:rsidR="00C46250" w:rsidRPr="00C46250" w:rsidRDefault="00C46250" w:rsidP="00C46250">
      <w:pPr>
        <w:jc w:val="both"/>
        <w:rPr>
          <w:rFonts w:ascii="Calibri" w:eastAsia="Times New Roman" w:hAnsi="Calibri" w:cs="Calibri"/>
          <w:sz w:val="20"/>
          <w:szCs w:val="20"/>
          <w:lang w:val="en-GB"/>
        </w:rPr>
      </w:pPr>
    </w:p>
    <w:p w14:paraId="69BB1674" w14:textId="77777777" w:rsidR="00C46250" w:rsidRPr="00C46250" w:rsidRDefault="00C46250" w:rsidP="00C46250">
      <w:pPr>
        <w:jc w:val="both"/>
        <w:rPr>
          <w:rFonts w:ascii="Calibri" w:eastAsia="Times New Roman" w:hAnsi="Calibri" w:cs="Calibri"/>
          <w:sz w:val="20"/>
          <w:szCs w:val="20"/>
          <w:lang w:val="is-IS"/>
        </w:rPr>
      </w:pPr>
      <w:r w:rsidRPr="00C46250">
        <w:rPr>
          <w:rFonts w:ascii="Calibri" w:eastAsia="Times New Roman" w:hAnsi="Calibri" w:cs="Calibri"/>
          <w:sz w:val="20"/>
          <w:szCs w:val="20"/>
          <w:lang w:val="en-GB"/>
        </w:rPr>
        <w:t xml:space="preserve">The sending higher education institution </w:t>
      </w:r>
      <w:r w:rsidRPr="00C46250">
        <w:rPr>
          <w:rFonts w:ascii="Calibri" w:eastAsia="Times New Roman" w:hAnsi="Calibri" w:cs="Calibri"/>
          <w:sz w:val="20"/>
          <w:szCs w:val="20"/>
          <w:lang w:val="is-IS"/>
        </w:rPr>
        <w:t>supports the staff mobility as part of its modernisation and internationalisation strategy and will recognise it as a component in any evaluation or assessment of the staff member.</w:t>
      </w:r>
    </w:p>
    <w:p w14:paraId="49593D34" w14:textId="77777777" w:rsidR="00C46250" w:rsidRPr="00C46250" w:rsidRDefault="00C46250" w:rsidP="00C46250">
      <w:pPr>
        <w:jc w:val="both"/>
        <w:rPr>
          <w:rFonts w:ascii="Calibri" w:eastAsia="Times New Roman" w:hAnsi="Calibri" w:cs="Calibri"/>
          <w:sz w:val="20"/>
          <w:szCs w:val="20"/>
          <w:lang w:val="is-IS"/>
        </w:rPr>
      </w:pPr>
    </w:p>
    <w:p w14:paraId="7F8DBE4A" w14:textId="77777777" w:rsidR="00C46250" w:rsidRPr="00C46250" w:rsidRDefault="00C46250" w:rsidP="00C46250">
      <w:pPr>
        <w:autoSpaceDE w:val="0"/>
        <w:autoSpaceDN w:val="0"/>
        <w:adjustRightInd w:val="0"/>
        <w:jc w:val="both"/>
        <w:rPr>
          <w:rFonts w:ascii="Calibri" w:eastAsia="Times New Roman" w:hAnsi="Calibri" w:cs="Calibri"/>
          <w:color w:val="0000FF"/>
          <w:sz w:val="20"/>
          <w:szCs w:val="20"/>
          <w:lang w:val="en-GB"/>
        </w:rPr>
      </w:pPr>
      <w:r w:rsidRPr="00C46250">
        <w:rPr>
          <w:rFonts w:ascii="Calibri" w:eastAsia="Times New Roman" w:hAnsi="Calibri" w:cs="Calibri"/>
          <w:sz w:val="20"/>
          <w:szCs w:val="20"/>
          <w:lang w:val="is-IS"/>
        </w:rPr>
        <w:t xml:space="preserve">The staff member will share their </w:t>
      </w:r>
      <w:r w:rsidRPr="00C46250">
        <w:rPr>
          <w:rFonts w:ascii="Calibri" w:eastAsia="Times New Roman" w:hAnsi="Calibri" w:cs="Calibri"/>
          <w:sz w:val="20"/>
          <w:szCs w:val="20"/>
          <w:lang w:val="en-GB" w:eastAsia="fr-FR"/>
        </w:rPr>
        <w:t>experience, in particular its impact on their professional development and on the sending higher education institution, as a source of inspiration to others.</w:t>
      </w:r>
      <w:r w:rsidRPr="00C46250">
        <w:rPr>
          <w:rFonts w:ascii="Calibri" w:eastAsia="Times New Roman" w:hAnsi="Calibri" w:cs="Calibri"/>
          <w:color w:val="0000FF"/>
          <w:sz w:val="20"/>
          <w:szCs w:val="20"/>
          <w:lang w:val="en-GB"/>
        </w:rPr>
        <w:t xml:space="preserve"> </w:t>
      </w:r>
    </w:p>
    <w:p w14:paraId="7BCA2B3E" w14:textId="77777777" w:rsidR="00C46250" w:rsidRPr="00C46250" w:rsidRDefault="00C46250" w:rsidP="00C46250">
      <w:pPr>
        <w:autoSpaceDE w:val="0"/>
        <w:autoSpaceDN w:val="0"/>
        <w:adjustRightInd w:val="0"/>
        <w:jc w:val="both"/>
        <w:rPr>
          <w:rFonts w:ascii="Calibri" w:eastAsia="Times New Roman" w:hAnsi="Calibri" w:cs="Calibri"/>
          <w:color w:val="0000FF"/>
          <w:sz w:val="20"/>
          <w:szCs w:val="20"/>
          <w:lang w:val="en-GB"/>
        </w:rPr>
      </w:pPr>
    </w:p>
    <w:p w14:paraId="15E9EE39" w14:textId="77777777" w:rsidR="00C46250" w:rsidRPr="00C46250" w:rsidRDefault="00C46250" w:rsidP="00C46250">
      <w:pPr>
        <w:autoSpaceDE w:val="0"/>
        <w:autoSpaceDN w:val="0"/>
        <w:adjustRightInd w:val="0"/>
        <w:jc w:val="both"/>
        <w:rPr>
          <w:rFonts w:ascii="Calibri" w:eastAsia="Times New Roman" w:hAnsi="Calibri" w:cs="Calibri"/>
          <w:sz w:val="20"/>
          <w:szCs w:val="20"/>
          <w:lang w:val="en-GB"/>
        </w:rPr>
      </w:pPr>
      <w:bookmarkStart w:id="1" w:name="_Hlk166160744"/>
      <w:r w:rsidRPr="00C46250">
        <w:rPr>
          <w:rFonts w:ascii="Calibri" w:eastAsia="Times New Roman" w:hAnsi="Calibri" w:cs="Calibri"/>
          <w:sz w:val="20"/>
          <w:szCs w:val="20"/>
          <w:lang w:val="en-GB"/>
        </w:rPr>
        <w:t>In the case of staff mobility for research purposes: after the mobility period, the lecturer/researcher must prepare a research report, which includes the activities and results of the mobility period.</w:t>
      </w:r>
    </w:p>
    <w:p w14:paraId="4A64CE8F" w14:textId="77777777" w:rsidR="00C46250" w:rsidRPr="00C46250" w:rsidRDefault="00C46250" w:rsidP="00C46250">
      <w:pPr>
        <w:autoSpaceDE w:val="0"/>
        <w:autoSpaceDN w:val="0"/>
        <w:adjustRightInd w:val="0"/>
        <w:jc w:val="both"/>
        <w:rPr>
          <w:rFonts w:ascii="Calibri" w:eastAsia="Times New Roman" w:hAnsi="Calibri" w:cs="Calibri"/>
          <w:sz w:val="20"/>
          <w:szCs w:val="20"/>
          <w:lang w:val="en-GB"/>
        </w:rPr>
      </w:pPr>
    </w:p>
    <w:bookmarkEnd w:id="1"/>
    <w:p w14:paraId="1855133A" w14:textId="77777777" w:rsidR="00C46250" w:rsidRPr="00C46250" w:rsidRDefault="00C46250" w:rsidP="00C46250">
      <w:pPr>
        <w:autoSpaceDE w:val="0"/>
        <w:autoSpaceDN w:val="0"/>
        <w:adjustRightInd w:val="0"/>
        <w:jc w:val="both"/>
        <w:rPr>
          <w:rFonts w:ascii="Calibri" w:eastAsia="Times New Roman" w:hAnsi="Calibri" w:cs="Calibri"/>
          <w:color w:val="000000"/>
          <w:sz w:val="20"/>
          <w:szCs w:val="20"/>
          <w:lang w:val="en-GB"/>
        </w:rPr>
      </w:pPr>
      <w:r w:rsidRPr="00C46250">
        <w:rPr>
          <w:rFonts w:ascii="Calibri" w:eastAsia="Times New Roman" w:hAnsi="Calibri" w:cs="Calibri"/>
          <w:color w:val="000000"/>
          <w:sz w:val="20"/>
          <w:szCs w:val="20"/>
          <w:lang w:val="en-GB"/>
        </w:rPr>
        <w:t xml:space="preserve">The staff member and the beneficiary organisation commit to the requirements set out in the grant </w:t>
      </w:r>
      <w:proofErr w:type="gramStart"/>
      <w:r w:rsidRPr="00C46250">
        <w:rPr>
          <w:rFonts w:ascii="Calibri" w:eastAsia="Times New Roman" w:hAnsi="Calibri" w:cs="Calibri"/>
          <w:color w:val="000000"/>
          <w:sz w:val="20"/>
          <w:szCs w:val="20"/>
          <w:lang w:val="en-GB"/>
        </w:rPr>
        <w:t>agreement  and</w:t>
      </w:r>
      <w:proofErr w:type="gramEnd"/>
      <w:r w:rsidRPr="00C46250">
        <w:rPr>
          <w:rFonts w:ascii="Calibri" w:eastAsia="Times New Roman" w:hAnsi="Calibri" w:cs="Calibri"/>
          <w:color w:val="000000"/>
          <w:sz w:val="20"/>
          <w:szCs w:val="20"/>
          <w:lang w:val="en-GB"/>
        </w:rPr>
        <w:t xml:space="preserve"> in the Implementation Guide of the </w:t>
      </w:r>
      <w:proofErr w:type="spellStart"/>
      <w:r w:rsidRPr="00C46250">
        <w:rPr>
          <w:rFonts w:ascii="Calibri" w:eastAsia="Times New Roman" w:hAnsi="Calibri" w:cs="Calibri"/>
          <w:color w:val="000000"/>
          <w:sz w:val="20"/>
          <w:szCs w:val="20"/>
          <w:lang w:val="en-GB"/>
        </w:rPr>
        <w:t>Pannónia</w:t>
      </w:r>
      <w:proofErr w:type="spellEnd"/>
      <w:r w:rsidRPr="00C46250">
        <w:rPr>
          <w:rFonts w:ascii="Calibri" w:eastAsia="Times New Roman" w:hAnsi="Calibri" w:cs="Calibri"/>
          <w:color w:val="000000"/>
          <w:sz w:val="20"/>
          <w:szCs w:val="20"/>
          <w:lang w:val="en-GB"/>
        </w:rPr>
        <w:t xml:space="preserve"> Scholarship Programme.</w:t>
      </w:r>
    </w:p>
    <w:p w14:paraId="12CF524B" w14:textId="77777777" w:rsidR="00C46250" w:rsidRPr="00C46250" w:rsidRDefault="00C46250" w:rsidP="00C46250">
      <w:pPr>
        <w:autoSpaceDE w:val="0"/>
        <w:autoSpaceDN w:val="0"/>
        <w:adjustRightInd w:val="0"/>
        <w:jc w:val="both"/>
        <w:rPr>
          <w:rFonts w:ascii="Calibri" w:eastAsia="Times New Roman" w:hAnsi="Calibri" w:cs="Calibri"/>
          <w:color w:val="000000"/>
          <w:sz w:val="20"/>
          <w:szCs w:val="20"/>
          <w:lang w:val="en-GB"/>
        </w:rPr>
      </w:pPr>
    </w:p>
    <w:p w14:paraId="3694BFE5" w14:textId="77777777" w:rsidR="00C46250" w:rsidRPr="00C46250" w:rsidRDefault="00C46250" w:rsidP="00C46250">
      <w:pPr>
        <w:keepNext/>
        <w:keepLines/>
        <w:tabs>
          <w:tab w:val="left" w:pos="426"/>
        </w:tabs>
        <w:jc w:val="both"/>
        <w:rPr>
          <w:rFonts w:ascii="Calibri" w:eastAsia="Times New Roman" w:hAnsi="Calibri" w:cs="Calibri"/>
          <w:sz w:val="20"/>
          <w:szCs w:val="20"/>
          <w:lang w:val="en-GB"/>
        </w:rPr>
      </w:pPr>
      <w:r w:rsidRPr="00C46250">
        <w:rPr>
          <w:rFonts w:ascii="Calibri" w:eastAsia="Times New Roman" w:hAnsi="Calibri" w:cs="Calibri"/>
          <w:sz w:val="20"/>
          <w:szCs w:val="20"/>
          <w:lang w:val="en-GB"/>
        </w:rPr>
        <w:t>The staff member and the receiving institution or organisation will communicate to the sending institution any problems or changes regarding the proposed mobility programme or mobility period.</w:t>
      </w:r>
    </w:p>
    <w:p w14:paraId="039273F6" w14:textId="77777777" w:rsidR="00C46250" w:rsidRPr="00C46250" w:rsidRDefault="00C46250" w:rsidP="00C46250">
      <w:pPr>
        <w:keepNext/>
        <w:keepLines/>
        <w:tabs>
          <w:tab w:val="left" w:pos="426"/>
        </w:tabs>
        <w:spacing w:after="240"/>
        <w:jc w:val="both"/>
        <w:rPr>
          <w:rFonts w:ascii="Calibri" w:eastAsia="Times New Roman" w:hAnsi="Calibri" w:cs="Calibri"/>
          <w:sz w:val="20"/>
          <w:szCs w:val="20"/>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C46250" w:rsidRPr="00C46250" w14:paraId="047AB6D3" w14:textId="77777777" w:rsidTr="007D12D4">
        <w:trPr>
          <w:jc w:val="center"/>
        </w:trPr>
        <w:tc>
          <w:tcPr>
            <w:tcW w:w="8876" w:type="dxa"/>
            <w:shd w:val="clear" w:color="auto" w:fill="FFFFFF"/>
          </w:tcPr>
          <w:p w14:paraId="24774796" w14:textId="77777777" w:rsidR="00C46250" w:rsidRPr="00C46250" w:rsidRDefault="00C46250" w:rsidP="00C46250">
            <w:pPr>
              <w:spacing w:before="120" w:after="120"/>
              <w:jc w:val="both"/>
              <w:rPr>
                <w:rFonts w:ascii="Calibri" w:eastAsia="Times New Roman" w:hAnsi="Calibri" w:cs="Calibri"/>
                <w:b/>
                <w:sz w:val="20"/>
                <w:szCs w:val="20"/>
                <w:lang w:val="en-GB"/>
              </w:rPr>
            </w:pPr>
            <w:r w:rsidRPr="00C46250">
              <w:rPr>
                <w:rFonts w:ascii="Calibri" w:eastAsia="Times New Roman" w:hAnsi="Calibri" w:cs="Calibri"/>
                <w:b/>
                <w:sz w:val="20"/>
                <w:szCs w:val="20"/>
                <w:lang w:val="en-GB"/>
              </w:rPr>
              <w:t>The Staff Member</w:t>
            </w:r>
          </w:p>
          <w:p w14:paraId="0F020735" w14:textId="77777777" w:rsidR="00C46250" w:rsidRPr="00C46250" w:rsidRDefault="00C46250" w:rsidP="00C46250">
            <w:pPr>
              <w:tabs>
                <w:tab w:val="left" w:pos="6165"/>
              </w:tabs>
              <w:spacing w:after="120"/>
              <w:jc w:val="both"/>
              <w:rPr>
                <w:rFonts w:ascii="Calibri" w:eastAsia="Times New Roman" w:hAnsi="Calibri" w:cs="Calibri"/>
                <w:sz w:val="20"/>
                <w:szCs w:val="20"/>
                <w:lang w:val="en-GB"/>
              </w:rPr>
            </w:pPr>
            <w:r w:rsidRPr="00C46250">
              <w:rPr>
                <w:rFonts w:ascii="Calibri" w:eastAsia="Times New Roman" w:hAnsi="Calibri" w:cs="Calibri"/>
                <w:sz w:val="20"/>
                <w:szCs w:val="20"/>
                <w:lang w:val="en-GB"/>
              </w:rPr>
              <w:t>Name:</w:t>
            </w:r>
          </w:p>
          <w:p w14:paraId="5BDB3B31" w14:textId="77777777" w:rsidR="00C46250" w:rsidRPr="00C46250" w:rsidRDefault="00C46250" w:rsidP="00C46250">
            <w:pPr>
              <w:tabs>
                <w:tab w:val="left" w:pos="6165"/>
              </w:tabs>
              <w:spacing w:after="120"/>
              <w:jc w:val="both"/>
              <w:rPr>
                <w:rFonts w:ascii="Calibri" w:eastAsia="Times New Roman" w:hAnsi="Calibri" w:cs="Calibri"/>
                <w:color w:val="002060"/>
                <w:sz w:val="20"/>
                <w:szCs w:val="20"/>
                <w:lang w:val="en-GB"/>
              </w:rPr>
            </w:pPr>
            <w:r w:rsidRPr="00C46250">
              <w:rPr>
                <w:rFonts w:ascii="Calibri" w:eastAsia="Times New Roman" w:hAnsi="Calibri" w:cs="Calibri"/>
                <w:sz w:val="20"/>
                <w:szCs w:val="20"/>
                <w:lang w:val="en-GB"/>
              </w:rPr>
              <w:t>Signature:</w:t>
            </w:r>
            <w:r w:rsidRPr="00C46250">
              <w:rPr>
                <w:rFonts w:ascii="Calibri" w:eastAsia="Times New Roman" w:hAnsi="Calibri" w:cs="Calibri"/>
                <w:b/>
                <w:sz w:val="20"/>
                <w:szCs w:val="20"/>
                <w:vertAlign w:val="superscript"/>
                <w:lang w:val="en-GB"/>
              </w:rPr>
              <w:t xml:space="preserve"> </w:t>
            </w:r>
            <w:r w:rsidRPr="00C46250">
              <w:rPr>
                <w:rFonts w:ascii="Calibri" w:eastAsia="Times New Roman" w:hAnsi="Calibri" w:cs="Calibri"/>
                <w:sz w:val="20"/>
                <w:szCs w:val="20"/>
                <w:lang w:val="en-GB"/>
              </w:rPr>
              <w:tab/>
              <w:t>Date:</w:t>
            </w:r>
            <w:r w:rsidRPr="00C46250">
              <w:rPr>
                <w:rFonts w:ascii="Calibri" w:eastAsia="Times New Roman" w:hAnsi="Calibri" w:cs="Calibri"/>
                <w:sz w:val="20"/>
                <w:szCs w:val="20"/>
                <w:lang w:val="en-GB"/>
              </w:rPr>
              <w:tab/>
            </w:r>
          </w:p>
        </w:tc>
      </w:tr>
    </w:tbl>
    <w:p w14:paraId="72C45EF7" w14:textId="77777777" w:rsidR="00C46250" w:rsidRPr="00C46250" w:rsidRDefault="00C46250" w:rsidP="00C46250">
      <w:pPr>
        <w:jc w:val="both"/>
        <w:rPr>
          <w:rFonts w:ascii="Calibri" w:eastAsia="Times New Roman" w:hAnsi="Calibri" w:cs="Calibri"/>
          <w:sz w:val="20"/>
          <w:szCs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C46250" w:rsidRPr="00C46250" w14:paraId="08D9C2E7" w14:textId="77777777" w:rsidTr="007D12D4">
        <w:trPr>
          <w:jc w:val="center"/>
        </w:trPr>
        <w:tc>
          <w:tcPr>
            <w:tcW w:w="8841" w:type="dxa"/>
            <w:shd w:val="clear" w:color="auto" w:fill="FFFFFF"/>
          </w:tcPr>
          <w:p w14:paraId="727C3146" w14:textId="77777777" w:rsidR="00C46250" w:rsidRPr="00C46250" w:rsidRDefault="00C46250" w:rsidP="00C46250">
            <w:pPr>
              <w:spacing w:before="120" w:after="120"/>
              <w:jc w:val="both"/>
              <w:rPr>
                <w:rFonts w:ascii="Calibri" w:eastAsia="Times New Roman" w:hAnsi="Calibri" w:cs="Calibri"/>
                <w:b/>
                <w:sz w:val="20"/>
                <w:szCs w:val="20"/>
                <w:lang w:val="en-GB"/>
              </w:rPr>
            </w:pPr>
            <w:r w:rsidRPr="00C46250">
              <w:rPr>
                <w:rFonts w:ascii="Calibri" w:eastAsia="Times New Roman" w:hAnsi="Calibri" w:cs="Calibri"/>
                <w:b/>
                <w:sz w:val="20"/>
                <w:szCs w:val="20"/>
                <w:lang w:val="en-GB"/>
              </w:rPr>
              <w:t xml:space="preserve">The Sending Institution </w:t>
            </w:r>
          </w:p>
          <w:p w14:paraId="217B3AE6" w14:textId="77777777" w:rsidR="00C46250" w:rsidRPr="00C46250" w:rsidRDefault="00C46250" w:rsidP="00C46250">
            <w:pPr>
              <w:tabs>
                <w:tab w:val="left" w:pos="3348"/>
                <w:tab w:val="left" w:pos="6183"/>
                <w:tab w:val="left" w:pos="6892"/>
              </w:tabs>
              <w:spacing w:after="120"/>
              <w:jc w:val="both"/>
              <w:rPr>
                <w:rFonts w:ascii="Calibri" w:eastAsia="Times New Roman" w:hAnsi="Calibri" w:cs="Calibri"/>
                <w:sz w:val="20"/>
                <w:szCs w:val="20"/>
                <w:lang w:val="en-GB"/>
              </w:rPr>
            </w:pPr>
            <w:r w:rsidRPr="00C46250">
              <w:rPr>
                <w:rFonts w:ascii="Calibri" w:eastAsia="Times New Roman" w:hAnsi="Calibri" w:cs="Calibri"/>
                <w:sz w:val="20"/>
                <w:szCs w:val="20"/>
                <w:lang w:val="en-GB"/>
              </w:rPr>
              <w:t>Name of the responsible person:</w:t>
            </w:r>
          </w:p>
          <w:p w14:paraId="0F8F55C3" w14:textId="77777777" w:rsidR="00C46250" w:rsidRPr="00C46250" w:rsidRDefault="00C46250" w:rsidP="00C46250">
            <w:pPr>
              <w:tabs>
                <w:tab w:val="left" w:pos="3348"/>
                <w:tab w:val="left" w:pos="6183"/>
                <w:tab w:val="left" w:pos="6892"/>
              </w:tabs>
              <w:spacing w:after="120"/>
              <w:jc w:val="both"/>
              <w:rPr>
                <w:rFonts w:ascii="Calibri" w:eastAsia="Times New Roman" w:hAnsi="Calibri" w:cs="Calibri"/>
                <w:b/>
                <w:color w:val="002060"/>
                <w:sz w:val="20"/>
                <w:szCs w:val="20"/>
                <w:lang w:val="en-GB"/>
              </w:rPr>
            </w:pPr>
            <w:r w:rsidRPr="00C46250">
              <w:rPr>
                <w:rFonts w:ascii="Calibri" w:eastAsia="Times New Roman" w:hAnsi="Calibri" w:cs="Calibri"/>
                <w:sz w:val="20"/>
                <w:szCs w:val="20"/>
                <w:lang w:val="en-GB"/>
              </w:rPr>
              <w:t xml:space="preserve">Signature: </w:t>
            </w:r>
            <w:r w:rsidRPr="00C46250">
              <w:rPr>
                <w:rFonts w:ascii="Calibri" w:eastAsia="Times New Roman" w:hAnsi="Calibri" w:cs="Calibri"/>
                <w:sz w:val="20"/>
                <w:szCs w:val="20"/>
                <w:lang w:val="en-GB"/>
              </w:rPr>
              <w:tab/>
            </w:r>
            <w:r w:rsidRPr="00C46250">
              <w:rPr>
                <w:rFonts w:ascii="Calibri" w:eastAsia="Times New Roman" w:hAnsi="Calibri" w:cs="Calibri"/>
                <w:sz w:val="20"/>
                <w:szCs w:val="20"/>
                <w:lang w:val="en-GB"/>
              </w:rPr>
              <w:tab/>
              <w:t xml:space="preserve">Date: </w:t>
            </w:r>
            <w:r w:rsidRPr="00C46250">
              <w:rPr>
                <w:rFonts w:ascii="Calibri" w:eastAsia="Times New Roman" w:hAnsi="Calibri" w:cs="Calibri"/>
                <w:sz w:val="20"/>
                <w:szCs w:val="20"/>
                <w:lang w:val="en-GB"/>
              </w:rPr>
              <w:tab/>
            </w:r>
          </w:p>
        </w:tc>
      </w:tr>
    </w:tbl>
    <w:p w14:paraId="2516E013" w14:textId="77777777" w:rsidR="00C46250" w:rsidRPr="00C46250" w:rsidRDefault="00C46250" w:rsidP="00C46250">
      <w:pPr>
        <w:jc w:val="both"/>
        <w:rPr>
          <w:rFonts w:ascii="Calibri" w:eastAsia="Times New Roman" w:hAnsi="Calibri" w:cs="Calibri"/>
          <w:sz w:val="20"/>
          <w:szCs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C46250" w:rsidRPr="00C46250" w14:paraId="505110DE" w14:textId="77777777" w:rsidTr="007D12D4">
        <w:trPr>
          <w:jc w:val="center"/>
        </w:trPr>
        <w:tc>
          <w:tcPr>
            <w:tcW w:w="8823" w:type="dxa"/>
            <w:shd w:val="clear" w:color="auto" w:fill="FFFFFF"/>
          </w:tcPr>
          <w:p w14:paraId="799F0FAB" w14:textId="77777777" w:rsidR="00C46250" w:rsidRPr="00C46250" w:rsidRDefault="00C46250" w:rsidP="00C46250">
            <w:pPr>
              <w:spacing w:before="120" w:after="120"/>
              <w:jc w:val="both"/>
              <w:rPr>
                <w:rFonts w:ascii="Calibri" w:eastAsia="Times New Roman" w:hAnsi="Calibri" w:cs="Calibri"/>
                <w:b/>
                <w:sz w:val="20"/>
                <w:szCs w:val="20"/>
                <w:lang w:val="en-GB"/>
              </w:rPr>
            </w:pPr>
            <w:r w:rsidRPr="00C46250">
              <w:rPr>
                <w:rFonts w:ascii="Calibri" w:eastAsia="Times New Roman" w:hAnsi="Calibri" w:cs="Calibri"/>
                <w:b/>
                <w:sz w:val="20"/>
                <w:szCs w:val="20"/>
                <w:lang w:val="en-GB"/>
              </w:rPr>
              <w:t>The Receiving Institution/Organisation</w:t>
            </w:r>
          </w:p>
          <w:p w14:paraId="6628F9FF" w14:textId="77777777" w:rsidR="00C46250" w:rsidRPr="00C46250" w:rsidRDefault="00C46250" w:rsidP="00C46250">
            <w:pPr>
              <w:tabs>
                <w:tab w:val="left" w:pos="3312"/>
                <w:tab w:val="left" w:pos="6147"/>
                <w:tab w:val="left" w:pos="6856"/>
              </w:tabs>
              <w:spacing w:after="120"/>
              <w:jc w:val="both"/>
              <w:rPr>
                <w:rFonts w:ascii="Calibri" w:eastAsia="Times New Roman" w:hAnsi="Calibri" w:cs="Calibri"/>
                <w:sz w:val="20"/>
                <w:szCs w:val="20"/>
                <w:lang w:val="en-GB"/>
              </w:rPr>
            </w:pPr>
            <w:r w:rsidRPr="00C46250">
              <w:rPr>
                <w:rFonts w:ascii="Calibri" w:eastAsia="Times New Roman" w:hAnsi="Calibri" w:cs="Calibri"/>
                <w:sz w:val="20"/>
                <w:szCs w:val="20"/>
                <w:lang w:val="en-GB"/>
              </w:rPr>
              <w:t>Name of the responsible person:</w:t>
            </w:r>
          </w:p>
          <w:p w14:paraId="4D0B949C" w14:textId="77777777" w:rsidR="00C46250" w:rsidRPr="00C46250" w:rsidRDefault="00C46250" w:rsidP="00C46250">
            <w:pPr>
              <w:tabs>
                <w:tab w:val="left" w:pos="3312"/>
                <w:tab w:val="left" w:pos="6147"/>
                <w:tab w:val="left" w:pos="6856"/>
              </w:tabs>
              <w:spacing w:after="120"/>
              <w:jc w:val="both"/>
              <w:rPr>
                <w:rFonts w:ascii="Calibri" w:eastAsia="Times New Roman" w:hAnsi="Calibri" w:cs="Calibri"/>
                <w:color w:val="002060"/>
                <w:sz w:val="20"/>
                <w:szCs w:val="20"/>
                <w:lang w:val="en-GB"/>
              </w:rPr>
            </w:pPr>
            <w:r w:rsidRPr="00C46250">
              <w:rPr>
                <w:rFonts w:ascii="Calibri" w:eastAsia="Times New Roman" w:hAnsi="Calibri" w:cs="Calibri"/>
                <w:sz w:val="20"/>
                <w:szCs w:val="20"/>
                <w:lang w:val="en-GB"/>
              </w:rPr>
              <w:t xml:space="preserve">Signature: </w:t>
            </w:r>
            <w:r w:rsidRPr="00C46250">
              <w:rPr>
                <w:rFonts w:ascii="Calibri" w:eastAsia="Times New Roman" w:hAnsi="Calibri" w:cs="Calibri"/>
                <w:sz w:val="20"/>
                <w:szCs w:val="20"/>
                <w:lang w:val="en-GB"/>
              </w:rPr>
              <w:tab/>
            </w:r>
            <w:r w:rsidRPr="00C46250">
              <w:rPr>
                <w:rFonts w:ascii="Calibri" w:eastAsia="Times New Roman" w:hAnsi="Calibri" w:cs="Calibri"/>
                <w:sz w:val="20"/>
                <w:szCs w:val="20"/>
                <w:lang w:val="en-GB"/>
              </w:rPr>
              <w:tab/>
              <w:t>Date:</w:t>
            </w:r>
            <w:r w:rsidRPr="00C46250">
              <w:rPr>
                <w:rFonts w:ascii="Calibri" w:eastAsia="Times New Roman" w:hAnsi="Calibri" w:cs="Calibri"/>
                <w:sz w:val="20"/>
                <w:szCs w:val="20"/>
                <w:lang w:val="en-GB"/>
              </w:rPr>
              <w:tab/>
            </w:r>
          </w:p>
        </w:tc>
      </w:tr>
    </w:tbl>
    <w:p w14:paraId="5100F993" w14:textId="77777777" w:rsidR="00C46250" w:rsidRPr="00C46250" w:rsidRDefault="00C46250" w:rsidP="00C46250">
      <w:pPr>
        <w:spacing w:after="120"/>
        <w:jc w:val="both"/>
        <w:rPr>
          <w:rFonts w:ascii="Calibri" w:eastAsia="Times New Roman" w:hAnsi="Calibri" w:cs="Calibri"/>
          <w:b/>
          <w:color w:val="002060"/>
          <w:sz w:val="28"/>
          <w:szCs w:val="20"/>
          <w:lang w:val="en-GB"/>
        </w:rPr>
      </w:pPr>
    </w:p>
    <w:p w14:paraId="7F83EADC" w14:textId="77777777" w:rsidR="001A3792" w:rsidRPr="002C6BB2" w:rsidRDefault="001A3792" w:rsidP="00966A9E">
      <w:pPr>
        <w:rPr>
          <w:rFonts w:eastAsia="Times New Roman" w:cstheme="minorHAnsi"/>
          <w:color w:val="444444"/>
          <w:lang w:val="en-US" w:eastAsia="hu-HU"/>
        </w:rPr>
      </w:pPr>
    </w:p>
    <w:sectPr w:rsidR="001A3792" w:rsidRPr="002C6BB2" w:rsidSect="00B9367C">
      <w:headerReference w:type="default" r:id="rId24"/>
      <w:footerReference w:type="default" r:id="rId25"/>
      <w:headerReference w:type="first" r:id="rId26"/>
      <w:footerReference w:type="first" r:id="rId27"/>
      <w:endnotePr>
        <w:numFmt w:val="decimal"/>
      </w:endnotePr>
      <w:pgSz w:w="11907" w:h="16839" w:code="9"/>
      <w:pgMar w:top="720" w:right="720" w:bottom="720" w:left="720" w:header="709"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E8B4" w14:textId="77777777" w:rsidR="00B10B97" w:rsidRDefault="00B10B97" w:rsidP="00E148EF">
      <w:r>
        <w:separator/>
      </w:r>
    </w:p>
  </w:endnote>
  <w:endnote w:type="continuationSeparator" w:id="0">
    <w:p w14:paraId="2E579E63" w14:textId="77777777" w:rsidR="00B10B97" w:rsidRDefault="00B10B97" w:rsidP="00E148EF">
      <w:r>
        <w:continuationSeparator/>
      </w:r>
    </w:p>
  </w:endnote>
  <w:endnote w:id="1">
    <w:p w14:paraId="2D736FF1" w14:textId="77777777" w:rsidR="00C46250" w:rsidRPr="00C46250" w:rsidRDefault="00C46250" w:rsidP="00C46250">
      <w:pPr>
        <w:pStyle w:val="Vgjegyzetszvege"/>
        <w:spacing w:after="100"/>
        <w:rPr>
          <w:rFonts w:cs="Calibri"/>
          <w:sz w:val="16"/>
          <w:szCs w:val="16"/>
          <w:lang w:val="en-GB"/>
        </w:rPr>
      </w:pPr>
      <w:r w:rsidRPr="00C46250">
        <w:rPr>
          <w:rStyle w:val="Vgjegyzet-hivatkozs"/>
          <w:rFonts w:cs="Calibri"/>
          <w:sz w:val="16"/>
          <w:szCs w:val="16"/>
        </w:rPr>
        <w:endnoteRef/>
      </w:r>
      <w:r w:rsidRPr="00C46250">
        <w:rPr>
          <w:rFonts w:cs="Calibri"/>
          <w:sz w:val="16"/>
          <w:szCs w:val="16"/>
          <w:lang w:val="en-GB"/>
        </w:rPr>
        <w:t xml:space="preserve"> </w:t>
      </w:r>
      <w:r w:rsidRPr="00C46250">
        <w:rPr>
          <w:rFonts w:cs="Calibri"/>
          <w:b/>
          <w:sz w:val="16"/>
          <w:szCs w:val="16"/>
          <w:lang w:val="en-GB"/>
        </w:rPr>
        <w:t>Seniority:</w:t>
      </w:r>
      <w:r w:rsidRPr="00C46250">
        <w:rPr>
          <w:rFonts w:cs="Calibri"/>
          <w:sz w:val="16"/>
          <w:szCs w:val="16"/>
          <w:lang w:val="en-GB"/>
        </w:rPr>
        <w:t xml:space="preserve"> Junior (approx. &lt; 10 years of experience), Intermediate (approx. &gt; 10 and &lt; 20 years of experience) or Senior (approx. &gt; 20 years of experience). </w:t>
      </w:r>
    </w:p>
  </w:endnote>
  <w:endnote w:id="2">
    <w:p w14:paraId="409A4DD6" w14:textId="77777777" w:rsidR="00C46250" w:rsidRPr="00C46250" w:rsidRDefault="00C46250" w:rsidP="00C46250">
      <w:pPr>
        <w:pStyle w:val="Vgjegyzetszvege"/>
        <w:spacing w:after="100"/>
        <w:rPr>
          <w:rFonts w:cs="Calibri"/>
          <w:sz w:val="16"/>
          <w:szCs w:val="16"/>
          <w:lang w:val="en-GB"/>
        </w:rPr>
      </w:pPr>
      <w:r w:rsidRPr="00C46250">
        <w:rPr>
          <w:rStyle w:val="Vgjegyzet-hivatkozs"/>
          <w:rFonts w:cs="Calibri"/>
          <w:sz w:val="16"/>
          <w:szCs w:val="16"/>
        </w:rPr>
        <w:endnoteRef/>
      </w:r>
      <w:r w:rsidRPr="00C46250">
        <w:rPr>
          <w:rFonts w:cs="Calibri"/>
          <w:sz w:val="16"/>
          <w:szCs w:val="16"/>
          <w:lang w:val="en-GB"/>
        </w:rPr>
        <w:t xml:space="preserve"> </w:t>
      </w:r>
      <w:r w:rsidRPr="00C46250">
        <w:rPr>
          <w:rFonts w:cs="Calibri"/>
          <w:b/>
          <w:sz w:val="16"/>
          <w:szCs w:val="16"/>
          <w:lang w:val="en-GB"/>
        </w:rPr>
        <w:t xml:space="preserve">Nationality: </w:t>
      </w:r>
      <w:r w:rsidRPr="00C46250">
        <w:rPr>
          <w:rFonts w:cs="Calibri"/>
          <w:sz w:val="16"/>
          <w:szCs w:val="16"/>
          <w:lang w:val="en-GB"/>
        </w:rPr>
        <w:t>Country to which the person belongs administratively and that issues the ID card and/or passport.</w:t>
      </w:r>
    </w:p>
  </w:endnote>
  <w:endnote w:id="3">
    <w:p w14:paraId="7AA8EA0C" w14:textId="77777777" w:rsidR="00C46250" w:rsidRPr="00C46250" w:rsidRDefault="00C46250" w:rsidP="00C46250">
      <w:pPr>
        <w:pStyle w:val="Vgjegyzetszvege"/>
        <w:spacing w:after="100"/>
        <w:rPr>
          <w:rFonts w:cs="Calibri"/>
          <w:sz w:val="16"/>
          <w:szCs w:val="16"/>
          <w:lang w:val="en-GB"/>
        </w:rPr>
      </w:pPr>
      <w:r w:rsidRPr="00C46250">
        <w:rPr>
          <w:rStyle w:val="Vgjegyzet-hivatkozs"/>
          <w:rFonts w:cs="Calibri"/>
          <w:sz w:val="16"/>
          <w:szCs w:val="16"/>
        </w:rPr>
        <w:endnoteRef/>
      </w:r>
      <w:r w:rsidRPr="00C46250">
        <w:rPr>
          <w:rFonts w:cs="Calibri"/>
          <w:sz w:val="16"/>
          <w:szCs w:val="16"/>
          <w:lang w:val="en-GB"/>
        </w:rPr>
        <w:t xml:space="preserve"> </w:t>
      </w:r>
      <w:r w:rsidRPr="00C46250">
        <w:rPr>
          <w:rFonts w:cs="Calibri"/>
          <w:b/>
          <w:sz w:val="16"/>
          <w:szCs w:val="16"/>
          <w:lang w:val="en-GB"/>
        </w:rPr>
        <w:t>Country code</w:t>
      </w:r>
      <w:r w:rsidRPr="00C46250">
        <w:rPr>
          <w:rFonts w:cs="Calibri"/>
          <w:sz w:val="16"/>
          <w:szCs w:val="16"/>
          <w:lang w:val="en-GB"/>
        </w:rPr>
        <w:t xml:space="preserve">: ISO 3166-2 country codes available at: </w:t>
      </w:r>
      <w:hyperlink r:id="rId1" w:history="1">
        <w:r w:rsidRPr="00C46250">
          <w:rPr>
            <w:rStyle w:val="Hiperhivatkozs"/>
            <w:rFonts w:cs="Calibri"/>
            <w:color w:val="006600"/>
            <w:sz w:val="16"/>
            <w:szCs w:val="16"/>
            <w:lang w:val="en-GB"/>
          </w:rPr>
          <w:t>https://</w:t>
        </w:r>
        <w:proofErr w:type="spellStart"/>
        <w:r w:rsidRPr="00C46250">
          <w:rPr>
            <w:rStyle w:val="Hiperhivatkozs"/>
            <w:rFonts w:cs="Calibri"/>
            <w:color w:val="006600"/>
            <w:sz w:val="16"/>
            <w:szCs w:val="16"/>
            <w:lang w:val="en-GB"/>
          </w:rPr>
          <w:t>www.iso.org</w:t>
        </w:r>
        <w:proofErr w:type="spellEnd"/>
        <w:r w:rsidRPr="00C46250">
          <w:rPr>
            <w:rStyle w:val="Hiperhivatkozs"/>
            <w:rFonts w:cs="Calibri"/>
            <w:color w:val="006600"/>
            <w:sz w:val="16"/>
            <w:szCs w:val="16"/>
            <w:lang w:val="en-GB"/>
          </w:rPr>
          <w:t>/</w:t>
        </w:r>
        <w:proofErr w:type="spellStart"/>
        <w:r w:rsidRPr="00C46250">
          <w:rPr>
            <w:rStyle w:val="Hiperhivatkozs"/>
            <w:rFonts w:cs="Calibri"/>
            <w:color w:val="006600"/>
            <w:sz w:val="16"/>
            <w:szCs w:val="16"/>
            <w:lang w:val="en-GB"/>
          </w:rPr>
          <w:t>obp</w:t>
        </w:r>
        <w:proofErr w:type="spellEnd"/>
        <w:r w:rsidRPr="00C46250">
          <w:rPr>
            <w:rStyle w:val="Hiperhivatkozs"/>
            <w:rFonts w:cs="Calibri"/>
            <w:color w:val="006600"/>
            <w:sz w:val="16"/>
            <w:szCs w:val="16"/>
            <w:lang w:val="en-GB"/>
          </w:rPr>
          <w:t>/</w:t>
        </w:r>
        <w:proofErr w:type="spellStart"/>
        <w:r w:rsidRPr="00C46250">
          <w:rPr>
            <w:rStyle w:val="Hiperhivatkozs"/>
            <w:rFonts w:cs="Calibri"/>
            <w:color w:val="006600"/>
            <w:sz w:val="16"/>
            <w:szCs w:val="16"/>
            <w:lang w:val="en-GB"/>
          </w:rPr>
          <w:t>ui</w:t>
        </w:r>
        <w:proofErr w:type="spellEnd"/>
      </w:hyperlink>
      <w:r w:rsidRPr="00C46250">
        <w:rPr>
          <w:rFonts w:cs="Calibri"/>
          <w:sz w:val="16"/>
          <w:szCs w:val="16"/>
          <w:lang w:val="en-GB"/>
        </w:rPr>
        <w:t>.</w:t>
      </w:r>
    </w:p>
  </w:endnote>
  <w:endnote w:id="4">
    <w:p w14:paraId="3D27D05C" w14:textId="77777777" w:rsidR="00C46250" w:rsidRPr="00C46250" w:rsidRDefault="00C46250" w:rsidP="00C46250">
      <w:pPr>
        <w:spacing w:after="100"/>
        <w:rPr>
          <w:rFonts w:cs="Calibri"/>
          <w:sz w:val="16"/>
          <w:szCs w:val="16"/>
          <w:lang w:val="en-GB"/>
        </w:rPr>
      </w:pPr>
      <w:r w:rsidRPr="00C46250">
        <w:rPr>
          <w:rStyle w:val="Vgjegyzet-hivatkozs"/>
          <w:rFonts w:cs="Calibri"/>
          <w:sz w:val="16"/>
          <w:szCs w:val="16"/>
        </w:rPr>
        <w:endnoteRef/>
      </w:r>
      <w:r w:rsidRPr="00C46250">
        <w:rPr>
          <w:rFonts w:cs="Calibri"/>
          <w:sz w:val="16"/>
          <w:szCs w:val="16"/>
          <w:lang w:val="en-GB"/>
        </w:rPr>
        <w:t xml:space="preserve"> </w:t>
      </w:r>
      <w:r w:rsidRPr="00C46250">
        <w:rPr>
          <w:rFonts w:cs="Calibri"/>
          <w:color w:val="006600"/>
          <w:sz w:val="16"/>
          <w:szCs w:val="16"/>
          <w:u w:val="single"/>
          <w:lang w:val="en-GB"/>
        </w:rPr>
        <w:t>T</w:t>
      </w:r>
      <w:r w:rsidRPr="00C46250">
        <w:rPr>
          <w:rFonts w:cs="Calibri"/>
          <w:color w:val="006600"/>
          <w:sz w:val="16"/>
          <w:szCs w:val="16"/>
          <w:u w:val="single"/>
          <w:lang w:val="en-GB" w:eastAsia="en-GB"/>
        </w:rPr>
        <w:t>he</w:t>
      </w:r>
      <w:r w:rsidRPr="00C46250">
        <w:rPr>
          <w:rFonts w:cs="Calibri"/>
          <w:color w:val="006600"/>
          <w:sz w:val="16"/>
          <w:szCs w:val="16"/>
          <w:u w:val="single"/>
          <w:lang w:val="en-GB"/>
        </w:rPr>
        <w:t xml:space="preserve"> </w:t>
      </w:r>
      <w:hyperlink r:id="rId2" w:history="1">
        <w:proofErr w:type="spellStart"/>
        <w:r w:rsidRPr="00C46250">
          <w:rPr>
            <w:rStyle w:val="Hiperhivatkozs"/>
            <w:rFonts w:cs="Calibri"/>
            <w:color w:val="006600"/>
            <w:sz w:val="16"/>
            <w:szCs w:val="16"/>
            <w:lang w:val="en-GB"/>
          </w:rPr>
          <w:t>ISCED</w:t>
        </w:r>
        <w:proofErr w:type="spellEnd"/>
        <w:r w:rsidRPr="00C46250">
          <w:rPr>
            <w:rStyle w:val="Hiperhivatkozs"/>
            <w:rFonts w:cs="Calibri"/>
            <w:color w:val="006600"/>
            <w:sz w:val="16"/>
            <w:szCs w:val="16"/>
            <w:lang w:val="en-GB"/>
          </w:rPr>
          <w:t>-F 2013 search tool</w:t>
        </w:r>
      </w:hyperlink>
      <w:r w:rsidRPr="00C46250">
        <w:rPr>
          <w:rFonts w:cs="Calibri"/>
          <w:sz w:val="16"/>
          <w:szCs w:val="16"/>
          <w:lang w:val="en-GB"/>
        </w:rPr>
        <w:t xml:space="preserve"> (available at </w:t>
      </w:r>
      <w:hyperlink r:id="rId3" w:anchor="ISCE" w:history="1">
        <w:r w:rsidRPr="00C46250">
          <w:rPr>
            <w:rStyle w:val="Hiperhivatkozs"/>
            <w:rFonts w:cs="Calibri"/>
            <w:color w:val="006600"/>
            <w:sz w:val="16"/>
            <w:szCs w:val="16"/>
            <w:lang w:val="en-GB"/>
          </w:rPr>
          <w:t>https://ec.europa.eu/eurostat/statistics-explained/index.php?title=International_Standard_Classification_of_Education_%28ISCED%29#ISCE</w:t>
        </w:r>
      </w:hyperlink>
      <w:r w:rsidRPr="00C46250">
        <w:rPr>
          <w:rFonts w:cs="Calibri"/>
          <w:sz w:val="16"/>
          <w:szCs w:val="16"/>
          <w:lang w:val="en-GB"/>
        </w:rPr>
        <w:t xml:space="preserve">  should be used to find the </w:t>
      </w:r>
      <w:proofErr w:type="spellStart"/>
      <w:r w:rsidRPr="00C46250">
        <w:rPr>
          <w:rFonts w:cs="Calibri"/>
          <w:sz w:val="16"/>
          <w:szCs w:val="16"/>
          <w:lang w:val="en-GB"/>
        </w:rPr>
        <w:t>ISCED</w:t>
      </w:r>
      <w:proofErr w:type="spellEnd"/>
      <w:r w:rsidRPr="00C46250">
        <w:rPr>
          <w:rFonts w:cs="Calibri"/>
          <w:sz w:val="16"/>
          <w:szCs w:val="16"/>
          <w:lang w:val="en-GB"/>
        </w:rPr>
        <w:t xml:space="preserve"> 2013 detailed field of education and training.</w:t>
      </w:r>
    </w:p>
  </w:endnote>
  <w:endnote w:id="5">
    <w:p w14:paraId="3B7138F5" w14:textId="77777777" w:rsidR="00C46250" w:rsidRPr="00346C0E" w:rsidRDefault="00C46250" w:rsidP="00C46250">
      <w:pPr>
        <w:pStyle w:val="Vgjegyzetszvege"/>
        <w:spacing w:after="100"/>
        <w:rPr>
          <w:rFonts w:ascii="Verdana" w:hAnsi="Verdana" w:cs="Calibri"/>
          <w:sz w:val="18"/>
          <w:szCs w:val="18"/>
          <w:lang w:val="en-GB"/>
        </w:rPr>
      </w:pPr>
      <w:r w:rsidRPr="00C46250">
        <w:rPr>
          <w:rStyle w:val="Vgjegyzet-hivatkozs"/>
          <w:rFonts w:cs="Calibri"/>
          <w:sz w:val="16"/>
          <w:szCs w:val="16"/>
        </w:rPr>
        <w:endnoteRef/>
      </w:r>
      <w:r w:rsidRPr="00C46250">
        <w:rPr>
          <w:rFonts w:cs="Calibri"/>
          <w:sz w:val="16"/>
          <w:szCs w:val="16"/>
          <w:lang w:val="en-GB"/>
        </w:rPr>
        <w:t xml:space="preserve"> Circulating papers with original signatures is not compulsory. Scanned copies of signatures or electronic signatures may be accepted, depending on the national legislation of the country of the beneficiary </w:t>
      </w:r>
      <w:proofErr w:type="gramStart"/>
      <w:r w:rsidRPr="00C46250">
        <w:rPr>
          <w:rFonts w:cs="Calibri"/>
          <w:sz w:val="16"/>
          <w:szCs w:val="16"/>
          <w:lang w:val="en-GB"/>
        </w:rPr>
        <w:t>organisation .</w:t>
      </w:r>
      <w:proofErr w:type="gramEnd"/>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060005"/>
      <w:docPartObj>
        <w:docPartGallery w:val="Page Numbers (Bottom of Page)"/>
        <w:docPartUnique/>
      </w:docPartObj>
    </w:sdtPr>
    <w:sdtContent>
      <w:p w14:paraId="5E2248C0" w14:textId="394FCA98" w:rsidR="002E56EB" w:rsidRDefault="002E56EB">
        <w:pPr>
          <w:pStyle w:val="llb"/>
          <w:jc w:val="center"/>
        </w:pPr>
        <w:r>
          <w:fldChar w:fldCharType="begin"/>
        </w:r>
        <w:r>
          <w:instrText>PAGE   \* MERGEFORMAT</w:instrText>
        </w:r>
        <w:r>
          <w:fldChar w:fldCharType="separate"/>
        </w:r>
        <w:r>
          <w:t>2</w:t>
        </w:r>
        <w:r>
          <w:fldChar w:fldCharType="end"/>
        </w:r>
      </w:p>
    </w:sdtContent>
  </w:sdt>
  <w:p w14:paraId="49DFC258" w14:textId="2627C0F5" w:rsidR="00F01CCA" w:rsidRPr="006C5488" w:rsidRDefault="00F01CCA">
    <w:pPr>
      <w:pStyle w:val="llb"/>
      <w:rPr>
        <w:rFonts w:ascii="Source Sans Pro" w:hAnsi="Source Sans Pro"/>
        <w: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595619"/>
      <w:docPartObj>
        <w:docPartGallery w:val="Page Numbers (Bottom of Page)"/>
        <w:docPartUnique/>
      </w:docPartObj>
    </w:sdtPr>
    <w:sdtContent>
      <w:p w14:paraId="4EE2326C" w14:textId="48FF8358" w:rsidR="00FE1DD4" w:rsidRDefault="00FE1DD4">
        <w:pPr>
          <w:pStyle w:val="llb"/>
          <w:jc w:val="center"/>
        </w:pPr>
        <w:r>
          <w:fldChar w:fldCharType="begin"/>
        </w:r>
        <w:r>
          <w:instrText>PAGE   \* MERGEFORMAT</w:instrText>
        </w:r>
        <w:r>
          <w:fldChar w:fldCharType="separate"/>
        </w:r>
        <w:r>
          <w:t>2</w:t>
        </w:r>
        <w:r>
          <w:fldChar w:fldCharType="end"/>
        </w:r>
      </w:p>
    </w:sdtContent>
  </w:sdt>
  <w:p w14:paraId="1C54D992" w14:textId="153BC394" w:rsidR="00000000" w:rsidRPr="007E2F6C" w:rsidRDefault="00000000" w:rsidP="00280D92">
    <w:pPr>
      <w:pStyle w:val="llb"/>
      <w:jc w:val="center"/>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50B5" w14:textId="77777777" w:rsidR="00000000" w:rsidRDefault="00000000">
    <w:pPr>
      <w:pStyle w:val="llb"/>
    </w:pPr>
  </w:p>
  <w:p w14:paraId="07F5118A" w14:textId="77777777" w:rsidR="00000000" w:rsidRPr="00910BEB" w:rsidRDefault="00000000"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4D70" w14:textId="77777777" w:rsidR="00B10B97" w:rsidRDefault="00B10B97" w:rsidP="00E148EF">
      <w:r>
        <w:separator/>
      </w:r>
    </w:p>
  </w:footnote>
  <w:footnote w:type="continuationSeparator" w:id="0">
    <w:p w14:paraId="238EED15" w14:textId="77777777" w:rsidR="00B10B97" w:rsidRDefault="00B10B97" w:rsidP="00E14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442D" w14:textId="073A824C" w:rsidR="0018194B" w:rsidRPr="005A4E4F" w:rsidRDefault="000B1DFF" w:rsidP="005A4E4F">
    <w:pPr>
      <w:pStyle w:val="lfej"/>
      <w:jc w:val="right"/>
      <w:rPr>
        <w:i/>
        <w:iCs/>
      </w:rPr>
    </w:pPr>
    <w:r w:rsidRPr="005A4E4F">
      <w:rPr>
        <w:i/>
        <w:iCs/>
        <w:noProof/>
      </w:rPr>
      <w:drawing>
        <wp:anchor distT="0" distB="0" distL="114300" distR="114300" simplePos="0" relativeHeight="251664384" behindDoc="1" locked="0" layoutInCell="1" allowOverlap="1" wp14:anchorId="69F4C9A8" wp14:editId="6EE934C7">
          <wp:simplePos x="0" y="0"/>
          <wp:positionH relativeFrom="column">
            <wp:posOffset>-1440180</wp:posOffset>
          </wp:positionH>
          <wp:positionV relativeFrom="page">
            <wp:posOffset>12065</wp:posOffset>
          </wp:positionV>
          <wp:extent cx="7559675" cy="1612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altalanos_fejlec_ENG.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612900"/>
                  </a:xfrm>
                  <a:prstGeom prst="rect">
                    <a:avLst/>
                  </a:prstGeom>
                </pic:spPr>
              </pic:pic>
            </a:graphicData>
          </a:graphic>
          <wp14:sizeRelH relativeFrom="page">
            <wp14:pctWidth>0</wp14:pctWidth>
          </wp14:sizeRelH>
          <wp14:sizeRelV relativeFrom="page">
            <wp14:pctHeight>0</wp14:pctHeight>
          </wp14:sizeRelV>
        </wp:anchor>
      </w:drawing>
    </w:r>
    <w:r w:rsidR="00555481" w:rsidRPr="005A4E4F">
      <w:rPr>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8387"/>
    </w:tblGrid>
    <w:tr w:rsidR="001264C5" w:rsidRPr="00EF257B" w14:paraId="6B94CEDF" w14:textId="77777777" w:rsidTr="00BD59F1">
      <w:trPr>
        <w:trHeight w:val="823"/>
      </w:trPr>
      <w:tc>
        <w:tcPr>
          <w:tcW w:w="8387" w:type="dxa"/>
          <w:vAlign w:val="center"/>
        </w:tcPr>
        <w:p w14:paraId="616B4722" w14:textId="77777777" w:rsidR="00000000" w:rsidRPr="00967BFC" w:rsidRDefault="00000000" w:rsidP="00C05937">
          <w:pPr>
            <w:pStyle w:val="ZDGName"/>
            <w:rPr>
              <w:lang w:val="en-GB"/>
            </w:rPr>
          </w:pPr>
          <w:r>
            <w:rPr>
              <w:noProof/>
            </w:rPr>
            <w:drawing>
              <wp:inline distT="0" distB="0" distL="0" distR="0" wp14:anchorId="46DE25A1" wp14:editId="53566110">
                <wp:extent cx="1379220" cy="459132"/>
                <wp:effectExtent l="0" t="0" r="0" b="0"/>
                <wp:docPr id="1583574236"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tc>
    </w:tr>
  </w:tbl>
  <w:p w14:paraId="46D133F4" w14:textId="77777777" w:rsidR="00000000" w:rsidRPr="00B6735A" w:rsidRDefault="00000000" w:rsidP="00084A0C">
    <w:pPr>
      <w:pStyle w:val="lfej"/>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66432" behindDoc="0" locked="0" layoutInCell="1" allowOverlap="1" wp14:anchorId="33D678E8" wp14:editId="45E92ACE">
              <wp:simplePos x="0" y="0"/>
              <wp:positionH relativeFrom="column">
                <wp:posOffset>4148919</wp:posOffset>
              </wp:positionH>
              <wp:positionV relativeFrom="paragraph">
                <wp:posOffset>-522443</wp:posOffset>
              </wp:positionV>
              <wp:extent cx="2424506" cy="644828"/>
              <wp:effectExtent l="0" t="0" r="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506" cy="644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2D930" w14:textId="77777777" w:rsidR="00000000" w:rsidRPr="006F0108" w:rsidRDefault="00000000" w:rsidP="00A20537">
                          <w:pPr>
                            <w:tabs>
                              <w:tab w:val="left" w:pos="3119"/>
                            </w:tabs>
                            <w:rPr>
                              <w:rFonts w:ascii="Verdana" w:hAnsi="Verdana"/>
                              <w:b/>
                              <w:color w:val="006600"/>
                              <w:sz w:val="16"/>
                              <w:szCs w:val="16"/>
                              <w:lang w:val="en-GB"/>
                            </w:rPr>
                          </w:pPr>
                          <w:r w:rsidRPr="006F0108">
                            <w:rPr>
                              <w:rFonts w:ascii="Verdana" w:hAnsi="Verdana"/>
                              <w:b/>
                              <w:color w:val="006600"/>
                              <w:sz w:val="16"/>
                              <w:szCs w:val="16"/>
                              <w:lang w:val="en-GB"/>
                            </w:rPr>
                            <w:t>Mobility</w:t>
                          </w:r>
                          <w:r w:rsidRPr="006F0108">
                            <w:rPr>
                              <w:rFonts w:ascii="Verdana" w:hAnsi="Verdana"/>
                              <w:b/>
                              <w:color w:val="006600"/>
                              <w:sz w:val="16"/>
                              <w:szCs w:val="16"/>
                              <w:lang w:val="en-GB"/>
                            </w:rPr>
                            <w:t xml:space="preserve"> Agreement form</w:t>
                          </w:r>
                        </w:p>
                        <w:p w14:paraId="5F72B32B" w14:textId="77777777" w:rsidR="00000000" w:rsidRPr="006F0108" w:rsidRDefault="00000000" w:rsidP="00A20537">
                          <w:pPr>
                            <w:tabs>
                              <w:tab w:val="left" w:pos="3119"/>
                            </w:tabs>
                            <w:rPr>
                              <w:rFonts w:ascii="Verdana" w:hAnsi="Verdana"/>
                              <w:b/>
                              <w:i/>
                              <w:color w:val="006600"/>
                              <w:sz w:val="16"/>
                              <w:szCs w:val="16"/>
                              <w:lang w:val="en-GB"/>
                            </w:rPr>
                          </w:pPr>
                          <w:r w:rsidRPr="006F0108">
                            <w:rPr>
                              <w:rFonts w:ascii="Verdana" w:hAnsi="Verdana"/>
                              <w:b/>
                              <w:i/>
                              <w:color w:val="006600"/>
                              <w:sz w:val="16"/>
                              <w:szCs w:val="16"/>
                              <w:lang w:val="en-GB"/>
                            </w:rPr>
                            <w:t>Participant</w:t>
                          </w:r>
                          <w:r w:rsidRPr="006F0108">
                            <w:rPr>
                              <w:rFonts w:ascii="Verdana" w:hAnsi="Verdana"/>
                              <w:b/>
                              <w:i/>
                              <w:color w:val="006600"/>
                              <w:sz w:val="16"/>
                              <w:szCs w:val="16"/>
                              <w:lang w:val="en-GB"/>
                            </w:rPr>
                            <w:t>’</w:t>
                          </w:r>
                          <w:r w:rsidRPr="006F0108">
                            <w:rPr>
                              <w:rFonts w:ascii="Verdana" w:hAnsi="Verdana"/>
                              <w:b/>
                              <w:i/>
                              <w:color w:val="006600"/>
                              <w:sz w:val="16"/>
                              <w:szCs w:val="16"/>
                              <w:lang w:val="en-GB"/>
                            </w:rPr>
                            <w:t>s name</w:t>
                          </w:r>
                          <w:r>
                            <w:rPr>
                              <w:rFonts w:ascii="Verdana" w:hAnsi="Verdana"/>
                              <w:b/>
                              <w:i/>
                              <w:color w:val="006600"/>
                              <w:sz w:val="16"/>
                              <w:szCs w:val="16"/>
                              <w:lang w:val="en-GB"/>
                            </w:rPr>
                            <w:t>:</w:t>
                          </w:r>
                        </w:p>
                        <w:p w14:paraId="4E506352" w14:textId="77777777" w:rsidR="00000000" w:rsidRPr="00AD66BB" w:rsidRDefault="00000000" w:rsidP="007F183D">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678E8" id="_x0000_t202" coordsize="21600,21600" o:spt="202" path="m,l,21600r21600,l21600,xe">
              <v:stroke joinstyle="miter"/>
              <v:path gradientshapeok="t" o:connecttype="rect"/>
            </v:shapetype>
            <v:shape id="Text Box 7" o:spid="_x0000_s1026" type="#_x0000_t202" style="position:absolute;margin-left:326.7pt;margin-top:-41.15pt;width:190.9pt;height:5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" filled="f" stroked="f">
              <v:textbox>
                <w:txbxContent>
                  <w:p w14:paraId="01A2D930" w14:textId="77777777" w:rsidR="00000000" w:rsidRPr="006F0108" w:rsidRDefault="00000000" w:rsidP="00A20537">
                    <w:pPr>
                      <w:tabs>
                        <w:tab w:val="left" w:pos="3119"/>
                      </w:tabs>
                      <w:rPr>
                        <w:rFonts w:ascii="Verdana" w:hAnsi="Verdana"/>
                        <w:b/>
                        <w:color w:val="006600"/>
                        <w:sz w:val="16"/>
                        <w:szCs w:val="16"/>
                        <w:lang w:val="en-GB"/>
                      </w:rPr>
                    </w:pPr>
                    <w:r w:rsidRPr="006F0108">
                      <w:rPr>
                        <w:rFonts w:ascii="Verdana" w:hAnsi="Verdana"/>
                        <w:b/>
                        <w:color w:val="006600"/>
                        <w:sz w:val="16"/>
                        <w:szCs w:val="16"/>
                        <w:lang w:val="en-GB"/>
                      </w:rPr>
                      <w:t>Mobility</w:t>
                    </w:r>
                    <w:r w:rsidRPr="006F0108">
                      <w:rPr>
                        <w:rFonts w:ascii="Verdana" w:hAnsi="Verdana"/>
                        <w:b/>
                        <w:color w:val="006600"/>
                        <w:sz w:val="16"/>
                        <w:szCs w:val="16"/>
                        <w:lang w:val="en-GB"/>
                      </w:rPr>
                      <w:t xml:space="preserve"> Agreement form</w:t>
                    </w:r>
                  </w:p>
                  <w:p w14:paraId="5F72B32B" w14:textId="77777777" w:rsidR="00000000" w:rsidRPr="006F0108" w:rsidRDefault="00000000" w:rsidP="00A20537">
                    <w:pPr>
                      <w:tabs>
                        <w:tab w:val="left" w:pos="3119"/>
                      </w:tabs>
                      <w:rPr>
                        <w:rFonts w:ascii="Verdana" w:hAnsi="Verdana"/>
                        <w:b/>
                        <w:i/>
                        <w:color w:val="006600"/>
                        <w:sz w:val="16"/>
                        <w:szCs w:val="16"/>
                        <w:lang w:val="en-GB"/>
                      </w:rPr>
                    </w:pPr>
                    <w:r w:rsidRPr="006F0108">
                      <w:rPr>
                        <w:rFonts w:ascii="Verdana" w:hAnsi="Verdana"/>
                        <w:b/>
                        <w:i/>
                        <w:color w:val="006600"/>
                        <w:sz w:val="16"/>
                        <w:szCs w:val="16"/>
                        <w:lang w:val="en-GB"/>
                      </w:rPr>
                      <w:t>Participant</w:t>
                    </w:r>
                    <w:r w:rsidRPr="006F0108">
                      <w:rPr>
                        <w:rFonts w:ascii="Verdana" w:hAnsi="Verdana"/>
                        <w:b/>
                        <w:i/>
                        <w:color w:val="006600"/>
                        <w:sz w:val="16"/>
                        <w:szCs w:val="16"/>
                        <w:lang w:val="en-GB"/>
                      </w:rPr>
                      <w:t>’</w:t>
                    </w:r>
                    <w:r w:rsidRPr="006F0108">
                      <w:rPr>
                        <w:rFonts w:ascii="Verdana" w:hAnsi="Verdana"/>
                        <w:b/>
                        <w:i/>
                        <w:color w:val="006600"/>
                        <w:sz w:val="16"/>
                        <w:szCs w:val="16"/>
                        <w:lang w:val="en-GB"/>
                      </w:rPr>
                      <w:t>s name</w:t>
                    </w:r>
                    <w:r>
                      <w:rPr>
                        <w:rFonts w:ascii="Verdana" w:hAnsi="Verdana"/>
                        <w:b/>
                        <w:i/>
                        <w:color w:val="006600"/>
                        <w:sz w:val="16"/>
                        <w:szCs w:val="16"/>
                        <w:lang w:val="en-GB"/>
                      </w:rPr>
                      <w:t>:</w:t>
                    </w:r>
                  </w:p>
                  <w:p w14:paraId="4E506352" w14:textId="77777777" w:rsidR="00000000" w:rsidRPr="00AD66BB" w:rsidRDefault="00000000" w:rsidP="007F183D">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2538" w14:textId="77777777" w:rsidR="00000000" w:rsidRPr="00865FC1" w:rsidRDefault="00000000" w:rsidP="00E01AAA">
    <w:pPr>
      <w:pStyle w:val="lfej"/>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0896"/>
    <w:multiLevelType w:val="multilevel"/>
    <w:tmpl w:val="4646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00CB8"/>
    <w:multiLevelType w:val="multilevel"/>
    <w:tmpl w:val="5494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C6FA9"/>
    <w:multiLevelType w:val="multilevel"/>
    <w:tmpl w:val="E01AF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651B20"/>
    <w:multiLevelType w:val="multilevel"/>
    <w:tmpl w:val="AE78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6A6AC9"/>
    <w:multiLevelType w:val="multilevel"/>
    <w:tmpl w:val="00AE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800684"/>
    <w:multiLevelType w:val="hybridMultilevel"/>
    <w:tmpl w:val="34F068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FED036F"/>
    <w:multiLevelType w:val="multilevel"/>
    <w:tmpl w:val="AE66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B0156"/>
    <w:multiLevelType w:val="hybridMultilevel"/>
    <w:tmpl w:val="DC3EB128"/>
    <w:lvl w:ilvl="0" w:tplc="DD92BB88">
      <w:start w:val="1"/>
      <w:numFmt w:val="decimal"/>
      <w:lvlText w:val="%1."/>
      <w:lvlJc w:val="left"/>
      <w:pPr>
        <w:ind w:left="787" w:hanging="360"/>
      </w:pPr>
      <w:rPr>
        <w:rFonts w:hint="default"/>
        <w:b/>
      </w:rPr>
    </w:lvl>
    <w:lvl w:ilvl="1" w:tplc="040E0019" w:tentative="1">
      <w:start w:val="1"/>
      <w:numFmt w:val="lowerLetter"/>
      <w:lvlText w:val="%2."/>
      <w:lvlJc w:val="left"/>
      <w:pPr>
        <w:ind w:left="1507" w:hanging="360"/>
      </w:pPr>
    </w:lvl>
    <w:lvl w:ilvl="2" w:tplc="040E001B" w:tentative="1">
      <w:start w:val="1"/>
      <w:numFmt w:val="lowerRoman"/>
      <w:lvlText w:val="%3."/>
      <w:lvlJc w:val="right"/>
      <w:pPr>
        <w:ind w:left="2227" w:hanging="180"/>
      </w:pPr>
    </w:lvl>
    <w:lvl w:ilvl="3" w:tplc="040E000F" w:tentative="1">
      <w:start w:val="1"/>
      <w:numFmt w:val="decimal"/>
      <w:lvlText w:val="%4."/>
      <w:lvlJc w:val="left"/>
      <w:pPr>
        <w:ind w:left="2947" w:hanging="360"/>
      </w:pPr>
    </w:lvl>
    <w:lvl w:ilvl="4" w:tplc="040E0019" w:tentative="1">
      <w:start w:val="1"/>
      <w:numFmt w:val="lowerLetter"/>
      <w:lvlText w:val="%5."/>
      <w:lvlJc w:val="left"/>
      <w:pPr>
        <w:ind w:left="3667" w:hanging="360"/>
      </w:pPr>
    </w:lvl>
    <w:lvl w:ilvl="5" w:tplc="040E001B" w:tentative="1">
      <w:start w:val="1"/>
      <w:numFmt w:val="lowerRoman"/>
      <w:lvlText w:val="%6."/>
      <w:lvlJc w:val="right"/>
      <w:pPr>
        <w:ind w:left="4387" w:hanging="180"/>
      </w:pPr>
    </w:lvl>
    <w:lvl w:ilvl="6" w:tplc="040E000F" w:tentative="1">
      <w:start w:val="1"/>
      <w:numFmt w:val="decimal"/>
      <w:lvlText w:val="%7."/>
      <w:lvlJc w:val="left"/>
      <w:pPr>
        <w:ind w:left="5107" w:hanging="360"/>
      </w:pPr>
    </w:lvl>
    <w:lvl w:ilvl="7" w:tplc="040E0019" w:tentative="1">
      <w:start w:val="1"/>
      <w:numFmt w:val="lowerLetter"/>
      <w:lvlText w:val="%8."/>
      <w:lvlJc w:val="left"/>
      <w:pPr>
        <w:ind w:left="5827" w:hanging="360"/>
      </w:pPr>
    </w:lvl>
    <w:lvl w:ilvl="8" w:tplc="040E001B" w:tentative="1">
      <w:start w:val="1"/>
      <w:numFmt w:val="lowerRoman"/>
      <w:lvlText w:val="%9."/>
      <w:lvlJc w:val="right"/>
      <w:pPr>
        <w:ind w:left="6547" w:hanging="180"/>
      </w:pPr>
    </w:lvl>
  </w:abstractNum>
  <w:abstractNum w:abstractNumId="8" w15:restartNumberingAfterBreak="0">
    <w:nsid w:val="5C920D3D"/>
    <w:multiLevelType w:val="multilevel"/>
    <w:tmpl w:val="168E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F43751"/>
    <w:multiLevelType w:val="hybridMultilevel"/>
    <w:tmpl w:val="E00817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1673F62"/>
    <w:multiLevelType w:val="multilevel"/>
    <w:tmpl w:val="A8CE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A50F83"/>
    <w:multiLevelType w:val="hybridMultilevel"/>
    <w:tmpl w:val="A26A4F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0519630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109111877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59042789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150601926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13272098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16cid:durableId="180893742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16cid:durableId="1487286713">
    <w:abstractNumId w:val="3"/>
  </w:num>
  <w:num w:numId="8" w16cid:durableId="2054882372">
    <w:abstractNumId w:val="2"/>
    <w:lvlOverride w:ilvl="0">
      <w:startOverride w:val="2"/>
    </w:lvlOverride>
  </w:num>
  <w:num w:numId="9" w16cid:durableId="1834293276">
    <w:abstractNumId w:val="4"/>
    <w:lvlOverride w:ilvl="0">
      <w:startOverride w:val="3"/>
    </w:lvlOverride>
  </w:num>
  <w:num w:numId="10" w16cid:durableId="5834936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1" w16cid:durableId="184982590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2" w16cid:durableId="72903304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16cid:durableId="48477906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4" w16cid:durableId="192598709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5" w16cid:durableId="81946364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16cid:durableId="27499121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7" w16cid:durableId="127968160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8" w16cid:durableId="73531823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9" w16cid:durableId="161293597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0" w16cid:durableId="42835694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1" w16cid:durableId="89169771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2" w16cid:durableId="49082661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3" w16cid:durableId="124999949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4" w16cid:durableId="748817358">
    <w:abstractNumId w:val="8"/>
  </w:num>
  <w:num w:numId="25" w16cid:durableId="298071695">
    <w:abstractNumId w:val="0"/>
  </w:num>
  <w:num w:numId="26" w16cid:durableId="719793449">
    <w:abstractNumId w:val="7"/>
  </w:num>
  <w:num w:numId="27" w16cid:durableId="1961569594">
    <w:abstractNumId w:val="9"/>
  </w:num>
  <w:num w:numId="28" w16cid:durableId="1219437790">
    <w:abstractNumId w:val="5"/>
  </w:num>
  <w:num w:numId="29" w16cid:durableId="132982157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EF"/>
    <w:rsid w:val="00053D87"/>
    <w:rsid w:val="000623C3"/>
    <w:rsid w:val="00066C05"/>
    <w:rsid w:val="000844BB"/>
    <w:rsid w:val="000B1DFF"/>
    <w:rsid w:val="00116D5D"/>
    <w:rsid w:val="00164103"/>
    <w:rsid w:val="0018194B"/>
    <w:rsid w:val="001929A9"/>
    <w:rsid w:val="001A3792"/>
    <w:rsid w:val="001C284D"/>
    <w:rsid w:val="002048F1"/>
    <w:rsid w:val="00234BA2"/>
    <w:rsid w:val="00263462"/>
    <w:rsid w:val="002717A4"/>
    <w:rsid w:val="00280D92"/>
    <w:rsid w:val="002824B4"/>
    <w:rsid w:val="00291C50"/>
    <w:rsid w:val="002C4C33"/>
    <w:rsid w:val="002C6BB2"/>
    <w:rsid w:val="002E56EB"/>
    <w:rsid w:val="002F0DFC"/>
    <w:rsid w:val="002F2B10"/>
    <w:rsid w:val="0032752C"/>
    <w:rsid w:val="003920E1"/>
    <w:rsid w:val="00394B10"/>
    <w:rsid w:val="003B28E2"/>
    <w:rsid w:val="003D2800"/>
    <w:rsid w:val="004029B5"/>
    <w:rsid w:val="00421D82"/>
    <w:rsid w:val="00426C3F"/>
    <w:rsid w:val="00470A1D"/>
    <w:rsid w:val="004B2880"/>
    <w:rsid w:val="004C1D73"/>
    <w:rsid w:val="00520924"/>
    <w:rsid w:val="00553204"/>
    <w:rsid w:val="00555481"/>
    <w:rsid w:val="005A4E4F"/>
    <w:rsid w:val="005E66A5"/>
    <w:rsid w:val="005F03CB"/>
    <w:rsid w:val="005F787A"/>
    <w:rsid w:val="00606A6D"/>
    <w:rsid w:val="00613E42"/>
    <w:rsid w:val="006176D0"/>
    <w:rsid w:val="006271EA"/>
    <w:rsid w:val="006850FE"/>
    <w:rsid w:val="006A0990"/>
    <w:rsid w:val="006C5488"/>
    <w:rsid w:val="006D1EA9"/>
    <w:rsid w:val="006E4660"/>
    <w:rsid w:val="00703584"/>
    <w:rsid w:val="00730471"/>
    <w:rsid w:val="00737742"/>
    <w:rsid w:val="007B1E61"/>
    <w:rsid w:val="007B69AF"/>
    <w:rsid w:val="007C56A6"/>
    <w:rsid w:val="00804643"/>
    <w:rsid w:val="00804DD5"/>
    <w:rsid w:val="00815C4F"/>
    <w:rsid w:val="0086057D"/>
    <w:rsid w:val="00966A9E"/>
    <w:rsid w:val="009823AD"/>
    <w:rsid w:val="009B1491"/>
    <w:rsid w:val="009D177D"/>
    <w:rsid w:val="00A33D1F"/>
    <w:rsid w:val="00A55496"/>
    <w:rsid w:val="00A64446"/>
    <w:rsid w:val="00A65B05"/>
    <w:rsid w:val="00AA394C"/>
    <w:rsid w:val="00AE4A88"/>
    <w:rsid w:val="00B10B97"/>
    <w:rsid w:val="00B20042"/>
    <w:rsid w:val="00B20CF5"/>
    <w:rsid w:val="00B777D4"/>
    <w:rsid w:val="00B9367C"/>
    <w:rsid w:val="00B94D2E"/>
    <w:rsid w:val="00BD0E3F"/>
    <w:rsid w:val="00BD493B"/>
    <w:rsid w:val="00BE557B"/>
    <w:rsid w:val="00C01CE6"/>
    <w:rsid w:val="00C30440"/>
    <w:rsid w:val="00C46250"/>
    <w:rsid w:val="00C55D88"/>
    <w:rsid w:val="00C75E90"/>
    <w:rsid w:val="00CA07C2"/>
    <w:rsid w:val="00D01F91"/>
    <w:rsid w:val="00D12DAA"/>
    <w:rsid w:val="00D227AD"/>
    <w:rsid w:val="00D35223"/>
    <w:rsid w:val="00D55AA6"/>
    <w:rsid w:val="00D75335"/>
    <w:rsid w:val="00D92B72"/>
    <w:rsid w:val="00DE6324"/>
    <w:rsid w:val="00DF6F17"/>
    <w:rsid w:val="00E148EF"/>
    <w:rsid w:val="00E2099F"/>
    <w:rsid w:val="00E46C37"/>
    <w:rsid w:val="00E51516"/>
    <w:rsid w:val="00E563FB"/>
    <w:rsid w:val="00E85E29"/>
    <w:rsid w:val="00E92D68"/>
    <w:rsid w:val="00E92E13"/>
    <w:rsid w:val="00E96886"/>
    <w:rsid w:val="00EA4338"/>
    <w:rsid w:val="00EB54F5"/>
    <w:rsid w:val="00EC5017"/>
    <w:rsid w:val="00F0122D"/>
    <w:rsid w:val="00F01CCA"/>
    <w:rsid w:val="00F54266"/>
    <w:rsid w:val="00FC7964"/>
    <w:rsid w:val="00FE1D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9103A"/>
  <w15:chartTrackingRefBased/>
  <w15:docId w15:val="{B3B3F683-CDF2-3044-A7AC-EE52FC3A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148EF"/>
    <w:pPr>
      <w:tabs>
        <w:tab w:val="center" w:pos="4703"/>
        <w:tab w:val="right" w:pos="9406"/>
      </w:tabs>
    </w:pPr>
  </w:style>
  <w:style w:type="character" w:customStyle="1" w:styleId="lfejChar">
    <w:name w:val="Élőfej Char"/>
    <w:basedOn w:val="Bekezdsalapbettpusa"/>
    <w:link w:val="lfej"/>
    <w:uiPriority w:val="99"/>
    <w:rsid w:val="00E148EF"/>
  </w:style>
  <w:style w:type="paragraph" w:styleId="llb">
    <w:name w:val="footer"/>
    <w:basedOn w:val="Norml"/>
    <w:link w:val="llbChar"/>
    <w:uiPriority w:val="99"/>
    <w:unhideWhenUsed/>
    <w:rsid w:val="00E148EF"/>
    <w:pPr>
      <w:tabs>
        <w:tab w:val="center" w:pos="4703"/>
        <w:tab w:val="right" w:pos="9406"/>
      </w:tabs>
    </w:pPr>
  </w:style>
  <w:style w:type="character" w:customStyle="1" w:styleId="llbChar">
    <w:name w:val="Élőláb Char"/>
    <w:basedOn w:val="Bekezdsalapbettpusa"/>
    <w:link w:val="llb"/>
    <w:uiPriority w:val="99"/>
    <w:rsid w:val="00E148EF"/>
  </w:style>
  <w:style w:type="character" w:styleId="Hiperhivatkozs">
    <w:name w:val="Hyperlink"/>
    <w:basedOn w:val="Bekezdsalapbettpusa"/>
    <w:uiPriority w:val="99"/>
    <w:unhideWhenUsed/>
    <w:rsid w:val="002E56EB"/>
    <w:rPr>
      <w:color w:val="0563C1" w:themeColor="hyperlink"/>
      <w:u w:val="single"/>
    </w:rPr>
  </w:style>
  <w:style w:type="character" w:styleId="Feloldatlanmegemlts">
    <w:name w:val="Unresolved Mention"/>
    <w:basedOn w:val="Bekezdsalapbettpusa"/>
    <w:uiPriority w:val="99"/>
    <w:semiHidden/>
    <w:unhideWhenUsed/>
    <w:rsid w:val="002E56EB"/>
    <w:rPr>
      <w:color w:val="605E5C"/>
      <w:shd w:val="clear" w:color="auto" w:fill="E1DFDD"/>
    </w:rPr>
  </w:style>
  <w:style w:type="paragraph" w:styleId="Listaszerbekezds">
    <w:name w:val="List Paragraph"/>
    <w:basedOn w:val="Norml"/>
    <w:uiPriority w:val="34"/>
    <w:qFormat/>
    <w:rsid w:val="00D55AA6"/>
    <w:pPr>
      <w:spacing w:after="160" w:line="259" w:lineRule="auto"/>
      <w:ind w:left="720"/>
      <w:contextualSpacing/>
    </w:pPr>
    <w:rPr>
      <w:kern w:val="2"/>
      <w:sz w:val="22"/>
      <w:szCs w:val="22"/>
      <w14:ligatures w14:val="standardContextual"/>
    </w:rPr>
  </w:style>
  <w:style w:type="table" w:styleId="Rcsostblzat">
    <w:name w:val="Table Grid"/>
    <w:basedOn w:val="Normltblzat"/>
    <w:uiPriority w:val="39"/>
    <w:rsid w:val="00D227AD"/>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555481"/>
    <w:rPr>
      <w:color w:val="954F72" w:themeColor="followedHyperlink"/>
      <w:u w:val="single"/>
    </w:rPr>
  </w:style>
  <w:style w:type="paragraph" w:styleId="Vgjegyzetszvege">
    <w:name w:val="endnote text"/>
    <w:basedOn w:val="Norml"/>
    <w:link w:val="VgjegyzetszvegeChar"/>
    <w:uiPriority w:val="99"/>
    <w:semiHidden/>
    <w:unhideWhenUsed/>
    <w:rsid w:val="00C46250"/>
    <w:rPr>
      <w:sz w:val="20"/>
      <w:szCs w:val="20"/>
    </w:rPr>
  </w:style>
  <w:style w:type="character" w:customStyle="1" w:styleId="VgjegyzetszvegeChar">
    <w:name w:val="Végjegyzet szövege Char"/>
    <w:basedOn w:val="Bekezdsalapbettpusa"/>
    <w:link w:val="Vgjegyzetszvege"/>
    <w:uiPriority w:val="99"/>
    <w:semiHidden/>
    <w:rsid w:val="00C46250"/>
    <w:rPr>
      <w:sz w:val="20"/>
      <w:szCs w:val="20"/>
    </w:rPr>
  </w:style>
  <w:style w:type="paragraph" w:customStyle="1" w:styleId="ZDGName">
    <w:name w:val="Z_DGName"/>
    <w:basedOn w:val="Norml"/>
    <w:rsid w:val="00C46250"/>
    <w:pPr>
      <w:widowControl w:val="0"/>
      <w:autoSpaceDE w:val="0"/>
      <w:autoSpaceDN w:val="0"/>
      <w:ind w:right="85"/>
    </w:pPr>
    <w:rPr>
      <w:rFonts w:ascii="Arial" w:eastAsia="Times New Roman" w:hAnsi="Arial" w:cs="Arial"/>
      <w:sz w:val="16"/>
      <w:szCs w:val="16"/>
      <w:lang w:val="fr-FR" w:eastAsia="en-GB"/>
    </w:rPr>
  </w:style>
  <w:style w:type="paragraph" w:customStyle="1" w:styleId="FooterDate">
    <w:name w:val="Footer Date"/>
    <w:basedOn w:val="llb"/>
    <w:link w:val="FooterDateChar"/>
    <w:qFormat/>
    <w:rsid w:val="00C46250"/>
    <w:pPr>
      <w:tabs>
        <w:tab w:val="clear" w:pos="4703"/>
        <w:tab w:val="clear" w:pos="9406"/>
        <w:tab w:val="right" w:pos="9240"/>
      </w:tabs>
      <w:ind w:right="-567"/>
    </w:pPr>
    <w:rPr>
      <w:rFonts w:ascii="Verdana" w:eastAsia="Times New Roman" w:hAnsi="Verdana" w:cs="Times New Roman"/>
      <w:sz w:val="16"/>
      <w:szCs w:val="20"/>
      <w:lang w:val="it-IT" w:eastAsia="x-none"/>
    </w:rPr>
  </w:style>
  <w:style w:type="character" w:customStyle="1" w:styleId="FooterDateChar">
    <w:name w:val="Footer Date Char"/>
    <w:link w:val="FooterDate"/>
    <w:rsid w:val="00C46250"/>
    <w:rPr>
      <w:rFonts w:ascii="Verdana" w:eastAsia="Times New Roman" w:hAnsi="Verdana" w:cs="Times New Roman"/>
      <w:sz w:val="16"/>
      <w:szCs w:val="20"/>
      <w:lang w:val="it-IT" w:eastAsia="x-none"/>
    </w:rPr>
  </w:style>
  <w:style w:type="character" w:styleId="Vgjegyzet-hivatkozs">
    <w:name w:val="endnote reference"/>
    <w:rsid w:val="00C462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92969">
      <w:bodyDiv w:val="1"/>
      <w:marLeft w:val="0"/>
      <w:marRight w:val="0"/>
      <w:marTop w:val="0"/>
      <w:marBottom w:val="0"/>
      <w:divBdr>
        <w:top w:val="none" w:sz="0" w:space="0" w:color="auto"/>
        <w:left w:val="none" w:sz="0" w:space="0" w:color="auto"/>
        <w:bottom w:val="none" w:sz="0" w:space="0" w:color="auto"/>
        <w:right w:val="none" w:sz="0" w:space="0" w:color="auto"/>
      </w:divBdr>
    </w:div>
    <w:div w:id="1427770227">
      <w:bodyDiv w:val="1"/>
      <w:marLeft w:val="0"/>
      <w:marRight w:val="0"/>
      <w:marTop w:val="0"/>
      <w:marBottom w:val="0"/>
      <w:divBdr>
        <w:top w:val="none" w:sz="0" w:space="0" w:color="auto"/>
        <w:left w:val="none" w:sz="0" w:space="0" w:color="auto"/>
        <w:bottom w:val="none" w:sz="0" w:space="0" w:color="auto"/>
        <w:right w:val="none" w:sz="0" w:space="0" w:color="auto"/>
      </w:divBdr>
    </w:div>
    <w:div w:id="1695957320">
      <w:bodyDiv w:val="1"/>
      <w:marLeft w:val="0"/>
      <w:marRight w:val="0"/>
      <w:marTop w:val="0"/>
      <w:marBottom w:val="0"/>
      <w:divBdr>
        <w:top w:val="none" w:sz="0" w:space="0" w:color="auto"/>
        <w:left w:val="none" w:sz="0" w:space="0" w:color="auto"/>
        <w:bottom w:val="none" w:sz="0" w:space="0" w:color="auto"/>
        <w:right w:val="none" w:sz="0" w:space="0" w:color="auto"/>
      </w:divBdr>
    </w:div>
    <w:div w:id="197552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universities.com/world-university-rankings" TargetMode="External"/><Relationship Id="rId13" Type="http://schemas.openxmlformats.org/officeDocument/2006/relationships/hyperlink" Target="https://www.educalliance.eu/univs/university-of-potsdam" TargetMode="External"/><Relationship Id="rId18" Type="http://schemas.openxmlformats.org/officeDocument/2006/relationships/hyperlink" Target="https://www.educalliance.eu/univs/university-paris-nanterre"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educalliance.eu/about-us/partners-members" TargetMode="External"/><Relationship Id="rId12" Type="http://schemas.openxmlformats.org/officeDocument/2006/relationships/hyperlink" Target="mailto:czeh.gabor@pte.hu" TargetMode="External"/><Relationship Id="rId17" Type="http://schemas.openxmlformats.org/officeDocument/2006/relationships/hyperlink" Target="https://www.educalliance.eu/univs/masaryk-university"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educalliance.eu/univs/university-of-south-eastern-norway" TargetMode="External"/><Relationship Id="rId20" Type="http://schemas.openxmlformats.org/officeDocument/2006/relationships/header" Target="header1.xm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meth.judit@pte.h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educalliance.eu/univs/jaume-i-university" TargetMode="External"/><Relationship Id="rId23" Type="http://schemas.openxmlformats.org/officeDocument/2006/relationships/hyperlink" Target="mailto:seres.beata@pte.hu" TargetMode="External"/><Relationship Id="rId28" Type="http://schemas.openxmlformats.org/officeDocument/2006/relationships/fontTable" Target="fontTable.xml"/><Relationship Id="rId10" Type="http://schemas.openxmlformats.org/officeDocument/2006/relationships/hyperlink" Target="mailto:seres.beata@pte.hu" TargetMode="External"/><Relationship Id="rId19" Type="http://schemas.openxmlformats.org/officeDocument/2006/relationships/hyperlink" Target="https://www.educalliance.eu/univs/university-of-rennes" TargetMode="External"/><Relationship Id="rId4" Type="http://schemas.openxmlformats.org/officeDocument/2006/relationships/webSettings" Target="webSettings.xml"/><Relationship Id="rId9" Type="http://schemas.openxmlformats.org/officeDocument/2006/relationships/hyperlink" Target="https://www.timeshighereducation.com/world-university-rankings/2024/world-ranking" TargetMode="External"/><Relationship Id="rId14" Type="http://schemas.openxmlformats.org/officeDocument/2006/relationships/hyperlink" Target="https://www.educalliance.eu/univs/university-of-cagliari" TargetMode="External"/><Relationship Id="rId22" Type="http://schemas.openxmlformats.org/officeDocument/2006/relationships/hyperlink" Target="mailto:nemeth.judit@pte.hu" TargetMode="External"/><Relationship Id="rId27" Type="http://schemas.openxmlformats.org/officeDocument/2006/relationships/footer" Target="footer3.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51FF19943B4DD081E28A51901D542D"/>
        <w:category>
          <w:name w:val="Általános"/>
          <w:gallery w:val="placeholder"/>
        </w:category>
        <w:types>
          <w:type w:val="bbPlcHdr"/>
        </w:types>
        <w:behaviors>
          <w:behavior w:val="content"/>
        </w:behaviors>
        <w:guid w:val="{990F4A6A-3BDA-479F-BA12-4235AB378D75}"/>
      </w:docPartPr>
      <w:docPartBody>
        <w:p w:rsidR="004033E7" w:rsidRDefault="004033E7" w:rsidP="004033E7">
          <w:pPr>
            <w:pStyle w:val="3451FF19943B4DD081E28A51901D542D"/>
          </w:pPr>
          <w:r w:rsidRPr="00D76557">
            <w:rPr>
              <w:rFonts w:ascii="Arial" w:hAnsi="Arial" w:cs="Arial"/>
            </w:rPr>
            <w:t>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E7"/>
    <w:rsid w:val="004033E7"/>
    <w:rsid w:val="0064379D"/>
    <w:rsid w:val="00A063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3451FF19943B4DD081E28A51901D542D">
    <w:name w:val="3451FF19943B4DD081E28A51901D542D"/>
    <w:rsid w:val="00403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15</Pages>
  <Words>2589</Words>
  <Characters>17871</Characters>
  <Application>Microsoft Office Word</Application>
  <DocSecurity>0</DocSecurity>
  <Lines>148</Lines>
  <Paragraphs>40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Seres Beáta</cp:lastModifiedBy>
  <cp:revision>49</cp:revision>
  <dcterms:created xsi:type="dcterms:W3CDTF">2024-09-18T07:37:00Z</dcterms:created>
  <dcterms:modified xsi:type="dcterms:W3CDTF">2024-09-19T08:56:00Z</dcterms:modified>
</cp:coreProperties>
</file>