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D81C5" w14:textId="77777777" w:rsidR="00470A1D" w:rsidRPr="008810FC" w:rsidRDefault="00470A1D" w:rsidP="002219D9">
      <w:pPr>
        <w:spacing w:before="300" w:after="150" w:line="360" w:lineRule="atLeast"/>
        <w:jc w:val="center"/>
        <w:outlineLvl w:val="3"/>
        <w:rPr>
          <w:rFonts w:eastAsia="Times New Roman" w:cstheme="minorHAnsi"/>
          <w:b/>
          <w:bCs/>
          <w:color w:val="444444"/>
          <w:sz w:val="32"/>
          <w:szCs w:val="32"/>
          <w:lang w:eastAsia="hu-HU"/>
        </w:rPr>
      </w:pPr>
      <w:r w:rsidRPr="008810FC">
        <w:rPr>
          <w:rFonts w:eastAsia="Times New Roman" w:cstheme="minorHAnsi"/>
          <w:b/>
          <w:bCs/>
          <w:color w:val="444444"/>
          <w:sz w:val="32"/>
          <w:szCs w:val="32"/>
          <w:lang w:eastAsia="hu-HU"/>
        </w:rPr>
        <w:t>PÁLYÁZATI FELHÍVÁS</w:t>
      </w:r>
    </w:p>
    <w:p w14:paraId="3F685249" w14:textId="77777777" w:rsidR="00470A1D" w:rsidRPr="008810FC" w:rsidRDefault="00470A1D" w:rsidP="002219D9">
      <w:pPr>
        <w:jc w:val="center"/>
        <w:rPr>
          <w:rFonts w:eastAsia="Times New Roman" w:cstheme="minorHAnsi"/>
          <w:color w:val="444444"/>
          <w:sz w:val="32"/>
          <w:szCs w:val="32"/>
          <w:lang w:eastAsia="hu-HU"/>
        </w:rPr>
      </w:pPr>
      <w:r w:rsidRPr="008810FC">
        <w:rPr>
          <w:rFonts w:eastAsia="Times New Roman" w:cstheme="minorHAnsi"/>
          <w:color w:val="444444"/>
          <w:sz w:val="32"/>
          <w:szCs w:val="32"/>
          <w:lang w:eastAsia="hu-HU"/>
        </w:rPr>
        <w:t> </w:t>
      </w:r>
    </w:p>
    <w:p w14:paraId="20298DB1" w14:textId="1BDD6148" w:rsidR="00470A1D" w:rsidRPr="008810FC" w:rsidRDefault="00470A1D" w:rsidP="002219D9">
      <w:pPr>
        <w:jc w:val="center"/>
        <w:rPr>
          <w:rFonts w:eastAsia="Times New Roman" w:cstheme="minorHAnsi"/>
          <w:color w:val="444444"/>
          <w:sz w:val="32"/>
          <w:szCs w:val="32"/>
          <w:lang w:eastAsia="hu-HU"/>
        </w:rPr>
      </w:pPr>
      <w:r w:rsidRPr="008810FC">
        <w:rPr>
          <w:rFonts w:eastAsia="Times New Roman" w:cstheme="minorHAnsi"/>
          <w:b/>
          <w:bCs/>
          <w:color w:val="444444"/>
          <w:sz w:val="32"/>
          <w:szCs w:val="32"/>
          <w:lang w:eastAsia="hu-HU"/>
        </w:rPr>
        <w:t>A Pécsi Tudományegyetem Művészeti Kara pályázatot ír ki a 2024/2025-</w:t>
      </w:r>
      <w:proofErr w:type="spellStart"/>
      <w:r w:rsidRPr="008810FC">
        <w:rPr>
          <w:rFonts w:eastAsia="Times New Roman" w:cstheme="minorHAnsi"/>
          <w:b/>
          <w:bCs/>
          <w:color w:val="444444"/>
          <w:sz w:val="32"/>
          <w:szCs w:val="32"/>
          <w:lang w:eastAsia="hu-HU"/>
        </w:rPr>
        <w:t>ös</w:t>
      </w:r>
      <w:proofErr w:type="spellEnd"/>
      <w:r w:rsidRPr="008810FC">
        <w:rPr>
          <w:rFonts w:eastAsia="Times New Roman" w:cstheme="minorHAnsi"/>
          <w:b/>
          <w:bCs/>
          <w:color w:val="444444"/>
          <w:sz w:val="32"/>
          <w:szCs w:val="32"/>
          <w:lang w:eastAsia="hu-HU"/>
        </w:rPr>
        <w:t xml:space="preserve"> tanévben Pannónia Ösztöndíjprogram </w:t>
      </w:r>
      <w:r w:rsidR="00DF5367" w:rsidRPr="008810FC">
        <w:rPr>
          <w:rFonts w:eastAsia="Times New Roman" w:cstheme="minorHAnsi"/>
          <w:b/>
          <w:bCs/>
          <w:color w:val="444444"/>
          <w:sz w:val="32"/>
          <w:szCs w:val="32"/>
          <w:lang w:eastAsia="hu-HU"/>
        </w:rPr>
        <w:t xml:space="preserve">diploma utáni </w:t>
      </w:r>
      <w:r w:rsidRPr="008810FC">
        <w:rPr>
          <w:rFonts w:eastAsia="Times New Roman" w:cstheme="minorHAnsi"/>
          <w:b/>
          <w:bCs/>
          <w:color w:val="444444"/>
          <w:sz w:val="32"/>
          <w:szCs w:val="32"/>
          <w:lang w:eastAsia="hu-HU"/>
        </w:rPr>
        <w:t>szakmai gyakorlat mobilitási programban való részvételre</w:t>
      </w:r>
    </w:p>
    <w:p w14:paraId="3A4E4B84" w14:textId="77777777" w:rsidR="00972E15" w:rsidRPr="00972E15" w:rsidRDefault="00972E15" w:rsidP="002219D9">
      <w:pPr>
        <w:spacing w:before="300" w:after="150" w:line="360" w:lineRule="atLeast"/>
        <w:jc w:val="both"/>
        <w:outlineLvl w:val="3"/>
        <w:rPr>
          <w:rFonts w:eastAsia="Times New Roman" w:cstheme="minorHAnsi"/>
          <w:b/>
          <w:bCs/>
          <w:color w:val="444444"/>
          <w:lang w:eastAsia="hu-HU"/>
        </w:rPr>
      </w:pPr>
      <w:r w:rsidRPr="00972E15">
        <w:rPr>
          <w:rFonts w:eastAsia="Times New Roman" w:cstheme="minorHAnsi"/>
          <w:b/>
          <w:bCs/>
          <w:color w:val="444444"/>
          <w:lang w:eastAsia="hu-HU"/>
        </w:rPr>
        <w:t>A pályázat célja:</w:t>
      </w:r>
    </w:p>
    <w:p w14:paraId="68B3DCAB" w14:textId="52E3B7C0" w:rsidR="00972E15" w:rsidRPr="00972E15" w:rsidRDefault="00972E15" w:rsidP="002219D9">
      <w:pPr>
        <w:jc w:val="both"/>
        <w:rPr>
          <w:rFonts w:eastAsia="Times New Roman" w:cstheme="minorHAnsi"/>
          <w:color w:val="444444"/>
          <w:lang w:eastAsia="hu-HU"/>
        </w:rPr>
      </w:pPr>
      <w:r w:rsidRPr="00972E15">
        <w:rPr>
          <w:rFonts w:eastAsia="Times New Roman" w:cstheme="minorHAnsi"/>
          <w:color w:val="444444"/>
          <w:lang w:eastAsia="hu-HU"/>
        </w:rPr>
        <w:t>A gyakorlat egy másik programországban található vállalkozásnál, szervezetnél eltöltött időszak, amelynek időtartama minimum 2, maximum 4 hónap lehet. Célja, hogy segítséget nyújtson a közösségi munkaerőpiacon szükséges készségek elsajátításához és a fogadó ország gazdasági és társadalmi kultúrájának a megértéséhez. A fogadó vállalkozás a munkaerőpiacon vagy az oktatás, képzés vagy az ifjúság területén aktív privát vagy közintézmény lehet, Nemzeti Irodák és EU-szervek kivételével.</w:t>
      </w:r>
    </w:p>
    <w:p w14:paraId="57258488" w14:textId="2EF4495C" w:rsidR="00972E15" w:rsidRPr="00972E15" w:rsidRDefault="00972E15" w:rsidP="002219D9">
      <w:pPr>
        <w:jc w:val="both"/>
        <w:rPr>
          <w:rFonts w:eastAsia="Times New Roman" w:cstheme="minorHAnsi"/>
          <w:color w:val="444444"/>
          <w:lang w:eastAsia="hu-HU"/>
        </w:rPr>
      </w:pPr>
      <w:r w:rsidRPr="00972E15">
        <w:rPr>
          <w:rFonts w:eastAsia="Times New Roman" w:cstheme="minorHAnsi"/>
          <w:color w:val="444444"/>
          <w:lang w:eastAsia="hu-HU"/>
        </w:rPr>
        <w:t xml:space="preserve">A Pannónia Ösztöndíjprogram keretében a pályázaton nyertes hallgatók lehetőséget kapnak arra, hogy a programország egyetemein, szakmai szervezeteinél, </w:t>
      </w:r>
      <w:proofErr w:type="gramStart"/>
      <w:r w:rsidRPr="00972E15">
        <w:rPr>
          <w:rFonts w:eastAsia="Times New Roman" w:cstheme="minorHAnsi"/>
          <w:color w:val="444444"/>
          <w:lang w:eastAsia="hu-HU"/>
        </w:rPr>
        <w:t>non-profit</w:t>
      </w:r>
      <w:proofErr w:type="gramEnd"/>
      <w:r w:rsidRPr="00972E15">
        <w:rPr>
          <w:rFonts w:eastAsia="Times New Roman" w:cstheme="minorHAnsi"/>
          <w:color w:val="444444"/>
          <w:lang w:eastAsia="hu-HU"/>
        </w:rPr>
        <w:t xml:space="preserve"> szervezeteinél szakmai gyakorlatot teljesítsenek. A diploma utáni szakmai gyakorlat esetében nem kell </w:t>
      </w:r>
      <w:r w:rsidR="009906EA" w:rsidRPr="000672DC">
        <w:rPr>
          <w:rFonts w:eastAsia="Times New Roman" w:cstheme="minorHAnsi"/>
          <w:color w:val="444444"/>
          <w:lang w:eastAsia="hu-HU"/>
        </w:rPr>
        <w:t xml:space="preserve">kreditelfogadtatást </w:t>
      </w:r>
      <w:r w:rsidRPr="00972E15">
        <w:rPr>
          <w:rFonts w:eastAsia="Times New Roman" w:cstheme="minorHAnsi"/>
          <w:color w:val="444444"/>
          <w:lang w:eastAsia="hu-HU"/>
        </w:rPr>
        <w:t>véghez</w:t>
      </w:r>
      <w:r w:rsidR="009A2D4E" w:rsidRPr="000672DC">
        <w:rPr>
          <w:rFonts w:eastAsia="Times New Roman" w:cstheme="minorHAnsi"/>
          <w:color w:val="444444"/>
          <w:lang w:eastAsia="hu-HU"/>
        </w:rPr>
        <w:t xml:space="preserve"> </w:t>
      </w:r>
      <w:r w:rsidRPr="00972E15">
        <w:rPr>
          <w:rFonts w:eastAsia="Times New Roman" w:cstheme="minorHAnsi"/>
          <w:color w:val="444444"/>
          <w:lang w:eastAsia="hu-HU"/>
        </w:rPr>
        <w:t>vinni.</w:t>
      </w:r>
    </w:p>
    <w:p w14:paraId="555A2B46" w14:textId="77777777" w:rsidR="00972E15" w:rsidRPr="00972E15" w:rsidRDefault="00972E15" w:rsidP="002219D9">
      <w:pPr>
        <w:jc w:val="both"/>
        <w:rPr>
          <w:rFonts w:eastAsia="Times New Roman" w:cstheme="minorHAnsi"/>
          <w:color w:val="444444"/>
          <w:lang w:eastAsia="hu-HU"/>
        </w:rPr>
      </w:pPr>
      <w:r w:rsidRPr="00972E15">
        <w:rPr>
          <w:rFonts w:eastAsia="Times New Roman" w:cstheme="minorHAnsi"/>
          <w:color w:val="444444"/>
          <w:lang w:eastAsia="hu-HU"/>
        </w:rPr>
        <w:t>A Pannónia Ösztöndíjprogram keretében külföldön teljesítő hallgatók a jelentkezés időszakában még aktív hallgatói státuszt létesítenek, a szakmai gyakorlatot a diplomaszerzésüket követően kezdik meg.</w:t>
      </w:r>
    </w:p>
    <w:p w14:paraId="7F3AFC69" w14:textId="77777777" w:rsidR="00972E15" w:rsidRPr="00972E15" w:rsidRDefault="00972E15" w:rsidP="002219D9">
      <w:pPr>
        <w:jc w:val="both"/>
        <w:rPr>
          <w:rFonts w:eastAsia="Times New Roman" w:cstheme="minorHAnsi"/>
          <w:color w:val="444444"/>
          <w:lang w:eastAsia="hu-HU"/>
        </w:rPr>
      </w:pPr>
      <w:r w:rsidRPr="00972E15">
        <w:rPr>
          <w:rFonts w:eastAsia="Times New Roman" w:cstheme="minorHAnsi"/>
          <w:color w:val="444444"/>
          <w:lang w:eastAsia="hu-HU"/>
        </w:rPr>
        <w:t> </w:t>
      </w:r>
    </w:p>
    <w:p w14:paraId="14F23C23" w14:textId="77777777" w:rsidR="00972E15" w:rsidRPr="00972E15" w:rsidRDefault="00972E15" w:rsidP="002219D9">
      <w:pPr>
        <w:jc w:val="both"/>
        <w:rPr>
          <w:rFonts w:eastAsia="Times New Roman" w:cstheme="minorHAnsi"/>
          <w:color w:val="444444"/>
          <w:lang w:eastAsia="hu-HU"/>
        </w:rPr>
      </w:pPr>
      <w:r w:rsidRPr="00972E15">
        <w:rPr>
          <w:rFonts w:eastAsia="Times New Roman" w:cstheme="minorHAnsi"/>
          <w:color w:val="444444"/>
          <w:lang w:eastAsia="hu-HU"/>
        </w:rPr>
        <w:t>A külföldi szakmai gyakorlat időtartama: </w:t>
      </w:r>
      <w:r w:rsidRPr="00972E15">
        <w:rPr>
          <w:rFonts w:eastAsia="Times New Roman" w:cstheme="minorHAnsi"/>
          <w:b/>
          <w:bCs/>
          <w:color w:val="FF0000"/>
          <w:lang w:eastAsia="hu-HU"/>
        </w:rPr>
        <w:t xml:space="preserve">min. 2 hónap (60 nap) – </w:t>
      </w:r>
      <w:proofErr w:type="spellStart"/>
      <w:r w:rsidRPr="00972E15">
        <w:rPr>
          <w:rFonts w:eastAsia="Times New Roman" w:cstheme="minorHAnsi"/>
          <w:b/>
          <w:bCs/>
          <w:color w:val="FF0000"/>
          <w:lang w:eastAsia="hu-HU"/>
        </w:rPr>
        <w:t>max</w:t>
      </w:r>
      <w:proofErr w:type="spellEnd"/>
      <w:r w:rsidRPr="00972E15">
        <w:rPr>
          <w:rFonts w:eastAsia="Times New Roman" w:cstheme="minorHAnsi"/>
          <w:b/>
          <w:bCs/>
          <w:color w:val="FF0000"/>
          <w:lang w:eastAsia="hu-HU"/>
        </w:rPr>
        <w:t>. 4 hónap (120 nap)</w:t>
      </w:r>
    </w:p>
    <w:p w14:paraId="2BF9C516" w14:textId="77777777" w:rsidR="00972E15" w:rsidRPr="00972E15" w:rsidRDefault="00972E15" w:rsidP="002219D9">
      <w:pPr>
        <w:jc w:val="both"/>
        <w:rPr>
          <w:rFonts w:eastAsia="Times New Roman" w:cstheme="minorHAnsi"/>
          <w:color w:val="444444"/>
          <w:lang w:eastAsia="hu-HU"/>
        </w:rPr>
      </w:pPr>
      <w:r w:rsidRPr="00972E15">
        <w:rPr>
          <w:rFonts w:eastAsia="Times New Roman" w:cstheme="minorHAnsi"/>
          <w:color w:val="444444"/>
          <w:lang w:eastAsia="hu-HU"/>
        </w:rPr>
        <w:t> </w:t>
      </w:r>
    </w:p>
    <w:p w14:paraId="280AA394" w14:textId="77777777" w:rsidR="00972E15" w:rsidRPr="00972E15" w:rsidRDefault="00972E15" w:rsidP="002219D9">
      <w:pPr>
        <w:jc w:val="both"/>
        <w:rPr>
          <w:rFonts w:eastAsia="Times New Roman" w:cstheme="minorHAnsi"/>
          <w:color w:val="444444"/>
          <w:lang w:eastAsia="hu-HU"/>
        </w:rPr>
      </w:pPr>
      <w:r w:rsidRPr="00972E15">
        <w:rPr>
          <w:rFonts w:eastAsia="Times New Roman" w:cstheme="minorHAnsi"/>
          <w:b/>
          <w:bCs/>
          <w:color w:val="444444"/>
          <w:lang w:eastAsia="hu-HU"/>
        </w:rPr>
        <w:t>A szakmai gyakorlat megvalósulási ideje: </w:t>
      </w:r>
      <w:r w:rsidRPr="00972E15">
        <w:rPr>
          <w:rFonts w:eastAsia="Times New Roman" w:cstheme="minorHAnsi"/>
          <w:b/>
          <w:bCs/>
          <w:color w:val="FF0000"/>
          <w:lang w:eastAsia="hu-HU"/>
        </w:rPr>
        <w:t>2024.09.01. - ...</w:t>
      </w:r>
    </w:p>
    <w:p w14:paraId="3B321C4A" w14:textId="77777777" w:rsidR="00972E15" w:rsidRPr="00972E15" w:rsidRDefault="00972E15" w:rsidP="002219D9">
      <w:pPr>
        <w:jc w:val="both"/>
        <w:rPr>
          <w:rFonts w:eastAsia="Times New Roman" w:cstheme="minorHAnsi"/>
          <w:color w:val="444444"/>
          <w:lang w:eastAsia="hu-HU"/>
        </w:rPr>
      </w:pPr>
      <w:r w:rsidRPr="00972E15">
        <w:rPr>
          <w:rFonts w:eastAsia="Times New Roman" w:cstheme="minorHAnsi"/>
          <w:color w:val="444444"/>
          <w:lang w:eastAsia="hu-HU"/>
        </w:rPr>
        <w:t> </w:t>
      </w:r>
    </w:p>
    <w:p w14:paraId="0C740D37" w14:textId="77777777" w:rsidR="00972E15" w:rsidRPr="00972E15" w:rsidRDefault="00972E15" w:rsidP="002219D9">
      <w:pPr>
        <w:jc w:val="both"/>
        <w:rPr>
          <w:rFonts w:eastAsia="Times New Roman" w:cstheme="minorHAnsi"/>
          <w:color w:val="444444"/>
          <w:lang w:eastAsia="hu-HU"/>
        </w:rPr>
      </w:pPr>
      <w:r w:rsidRPr="00972E15">
        <w:rPr>
          <w:rFonts w:eastAsia="Times New Roman" w:cstheme="minorHAnsi"/>
          <w:b/>
          <w:bCs/>
          <w:color w:val="444444"/>
          <w:lang w:eastAsia="hu-HU"/>
        </w:rPr>
        <w:t>Ösztöndíj pénzneme:</w:t>
      </w:r>
      <w:r w:rsidRPr="00972E15">
        <w:rPr>
          <w:rFonts w:eastAsia="Times New Roman" w:cstheme="minorHAnsi"/>
          <w:b/>
          <w:bCs/>
          <w:color w:val="FF0000"/>
          <w:lang w:eastAsia="hu-HU"/>
        </w:rPr>
        <w:t> FORINT</w:t>
      </w:r>
    </w:p>
    <w:p w14:paraId="5B2BB1A6" w14:textId="77777777" w:rsidR="00972E15" w:rsidRPr="00972E15" w:rsidRDefault="00972E15" w:rsidP="002219D9">
      <w:pPr>
        <w:jc w:val="both"/>
        <w:rPr>
          <w:rFonts w:eastAsia="Times New Roman" w:cstheme="minorHAnsi"/>
          <w:color w:val="444444"/>
          <w:lang w:eastAsia="hu-HU"/>
        </w:rPr>
      </w:pPr>
      <w:bookmarkStart w:id="0" w:name="_Hlk164846972"/>
      <w:bookmarkEnd w:id="0"/>
      <w:r w:rsidRPr="00972E15">
        <w:rPr>
          <w:rFonts w:eastAsia="Times New Roman" w:cstheme="minorHAnsi"/>
          <w:b/>
          <w:bCs/>
          <w:color w:val="000000"/>
          <w:lang w:eastAsia="hu-HU"/>
        </w:rPr>
        <w:t>Ösztöndíj finanszírozása</w:t>
      </w:r>
      <w:r w:rsidRPr="00972E15">
        <w:rPr>
          <w:rFonts w:eastAsia="Times New Roman" w:cstheme="minorHAnsi"/>
          <w:b/>
          <w:bCs/>
          <w:color w:val="FF0000"/>
          <w:lang w:eastAsia="hu-HU"/>
        </w:rPr>
        <w:t>: 80% elő- 20% utófinanszírozás</w:t>
      </w:r>
      <w:r w:rsidRPr="00972E15">
        <w:rPr>
          <w:rFonts w:eastAsia="Times New Roman" w:cstheme="minorHAnsi"/>
          <w:color w:val="444444"/>
          <w:lang w:eastAsia="hu-HU"/>
        </w:rPr>
        <w:t> (a kötelező dokumentáció benyújtását követően)</w:t>
      </w:r>
    </w:p>
    <w:p w14:paraId="364B0FC3" w14:textId="77777777" w:rsidR="00972E15" w:rsidRPr="00972E15" w:rsidRDefault="00972E15" w:rsidP="002219D9">
      <w:pPr>
        <w:jc w:val="both"/>
        <w:rPr>
          <w:rFonts w:eastAsia="Times New Roman" w:cstheme="minorHAnsi"/>
          <w:color w:val="444444"/>
          <w:lang w:eastAsia="hu-HU"/>
        </w:rPr>
      </w:pPr>
      <w:r w:rsidRPr="00972E15">
        <w:rPr>
          <w:rFonts w:eastAsia="Times New Roman" w:cstheme="minorHAnsi"/>
          <w:color w:val="444444"/>
          <w:lang w:eastAsia="hu-HU"/>
        </w:rPr>
        <w:t> </w:t>
      </w:r>
    </w:p>
    <w:p w14:paraId="78A8793D" w14:textId="40706ECF" w:rsidR="00972E15" w:rsidRPr="00972E15" w:rsidRDefault="00972E15" w:rsidP="002219D9">
      <w:pPr>
        <w:jc w:val="both"/>
        <w:rPr>
          <w:rFonts w:eastAsia="Times New Roman" w:cstheme="minorHAnsi"/>
          <w:color w:val="444444"/>
          <w:lang w:eastAsia="hu-HU"/>
        </w:rPr>
      </w:pPr>
      <w:r w:rsidRPr="00972E15">
        <w:rPr>
          <w:rFonts w:eastAsia="Times New Roman" w:cstheme="minorHAnsi"/>
          <w:b/>
          <w:bCs/>
          <w:color w:val="444444"/>
          <w:lang w:eastAsia="hu-HU"/>
        </w:rPr>
        <w:t>Heti munkaóra: </w:t>
      </w:r>
      <w:r w:rsidRPr="00972E15">
        <w:rPr>
          <w:rFonts w:eastAsia="Times New Roman" w:cstheme="minorHAnsi"/>
          <w:b/>
          <w:bCs/>
          <w:color w:val="FF0000"/>
          <w:lang w:eastAsia="hu-HU"/>
        </w:rPr>
        <w:t>minimum 30 munkaóra/ hét</w:t>
      </w:r>
    </w:p>
    <w:p w14:paraId="72400B59" w14:textId="77777777" w:rsidR="00972E15" w:rsidRPr="00972E15" w:rsidRDefault="00972E15" w:rsidP="002219D9">
      <w:pPr>
        <w:jc w:val="both"/>
        <w:rPr>
          <w:rFonts w:eastAsia="Times New Roman" w:cstheme="minorHAnsi"/>
          <w:color w:val="444444"/>
          <w:lang w:eastAsia="hu-HU"/>
        </w:rPr>
      </w:pPr>
      <w:r w:rsidRPr="00972E15">
        <w:rPr>
          <w:rFonts w:eastAsia="Times New Roman" w:cstheme="minorHAnsi"/>
          <w:color w:val="444444"/>
          <w:lang w:eastAsia="hu-HU"/>
        </w:rPr>
        <w:t> </w:t>
      </w:r>
    </w:p>
    <w:p w14:paraId="1E004EA5" w14:textId="5539BCFB" w:rsidR="00972E15" w:rsidRPr="00972E15" w:rsidRDefault="00972E15" w:rsidP="002219D9">
      <w:pPr>
        <w:spacing w:before="300" w:after="150" w:line="360" w:lineRule="atLeast"/>
        <w:jc w:val="both"/>
        <w:outlineLvl w:val="3"/>
        <w:rPr>
          <w:rFonts w:eastAsia="Times New Roman" w:cstheme="minorHAnsi"/>
          <w:b/>
          <w:bCs/>
          <w:color w:val="444444"/>
          <w:lang w:eastAsia="hu-HU"/>
        </w:rPr>
      </w:pPr>
      <w:r w:rsidRPr="00972E15">
        <w:rPr>
          <w:rFonts w:eastAsia="Times New Roman" w:cstheme="minorHAnsi"/>
          <w:b/>
          <w:bCs/>
          <w:color w:val="444444"/>
          <w:lang w:eastAsia="hu-HU"/>
        </w:rPr>
        <w:lastRenderedPageBreak/>
        <w:t>A Pannónia Ösztöndíjprogram keretében külföldön teljesítő hallgatók:</w:t>
      </w:r>
    </w:p>
    <w:p w14:paraId="0CD5C66B" w14:textId="4752E80A" w:rsidR="00972E15" w:rsidRPr="00972E15" w:rsidRDefault="00972E15" w:rsidP="002219D9">
      <w:pPr>
        <w:numPr>
          <w:ilvl w:val="0"/>
          <w:numId w:val="24"/>
        </w:numPr>
        <w:spacing w:before="100" w:beforeAutospacing="1" w:after="100" w:afterAutospacing="1"/>
        <w:jc w:val="both"/>
        <w:rPr>
          <w:rFonts w:eastAsia="Times New Roman" w:cstheme="minorHAnsi"/>
          <w:color w:val="444444"/>
          <w:lang w:eastAsia="hu-HU"/>
        </w:rPr>
      </w:pPr>
      <w:r w:rsidRPr="00972E15">
        <w:rPr>
          <w:rFonts w:eastAsia="Times New Roman" w:cstheme="minorHAnsi"/>
          <w:color w:val="444444"/>
          <w:lang w:eastAsia="hu-HU"/>
        </w:rPr>
        <w:t>2-4 hónapot töltenek külföldön (mobilitás hossza minimum 6</w:t>
      </w:r>
      <w:r w:rsidR="007509B2" w:rsidRPr="000672DC">
        <w:rPr>
          <w:rFonts w:eastAsia="Times New Roman" w:cstheme="minorHAnsi"/>
          <w:color w:val="444444"/>
          <w:lang w:eastAsia="hu-HU"/>
        </w:rPr>
        <w:t>0</w:t>
      </w:r>
      <w:r w:rsidRPr="00972E15">
        <w:rPr>
          <w:rFonts w:eastAsia="Times New Roman" w:cstheme="minorHAnsi"/>
          <w:color w:val="444444"/>
          <w:lang w:eastAsia="hu-HU"/>
        </w:rPr>
        <w:t xml:space="preserve"> nap);</w:t>
      </w:r>
    </w:p>
    <w:p w14:paraId="0029AC60" w14:textId="77777777" w:rsidR="00972E15" w:rsidRPr="00972E15" w:rsidRDefault="00972E15" w:rsidP="002219D9">
      <w:pPr>
        <w:numPr>
          <w:ilvl w:val="0"/>
          <w:numId w:val="25"/>
        </w:numPr>
        <w:spacing w:before="100" w:beforeAutospacing="1" w:after="100" w:afterAutospacing="1"/>
        <w:jc w:val="both"/>
        <w:rPr>
          <w:rFonts w:eastAsia="Times New Roman" w:cstheme="minorHAnsi"/>
          <w:color w:val="444444"/>
          <w:lang w:eastAsia="hu-HU"/>
        </w:rPr>
      </w:pPr>
      <w:r w:rsidRPr="00972E15">
        <w:rPr>
          <w:rFonts w:eastAsia="Times New Roman" w:cstheme="minorHAnsi"/>
          <w:b/>
          <w:bCs/>
          <w:color w:val="444444"/>
          <w:lang w:eastAsia="hu-HU"/>
        </w:rPr>
        <w:t>pályázat leadásakor aktív hallgatói jogviszonnyal rendelkezik;</w:t>
      </w:r>
    </w:p>
    <w:p w14:paraId="59C68683" w14:textId="77777777" w:rsidR="00972E15" w:rsidRPr="00972E15" w:rsidRDefault="00972E15" w:rsidP="002219D9">
      <w:pPr>
        <w:numPr>
          <w:ilvl w:val="0"/>
          <w:numId w:val="26"/>
        </w:numPr>
        <w:spacing w:before="100" w:beforeAutospacing="1" w:after="100" w:afterAutospacing="1"/>
        <w:jc w:val="both"/>
        <w:rPr>
          <w:rFonts w:eastAsia="Times New Roman" w:cstheme="minorHAnsi"/>
          <w:color w:val="444444"/>
          <w:lang w:eastAsia="hu-HU"/>
        </w:rPr>
      </w:pPr>
      <w:r w:rsidRPr="00972E15">
        <w:rPr>
          <w:rFonts w:eastAsia="Times New Roman" w:cstheme="minorHAnsi"/>
          <w:b/>
          <w:bCs/>
          <w:color w:val="444444"/>
          <w:lang w:eastAsia="hu-HU"/>
        </w:rPr>
        <w:t>kiutazás alatt nincs hallgatói jogviszonya;</w:t>
      </w:r>
    </w:p>
    <w:p w14:paraId="30232CCE" w14:textId="77777777" w:rsidR="00972E15" w:rsidRPr="00972E15" w:rsidRDefault="00972E15" w:rsidP="002219D9">
      <w:pPr>
        <w:numPr>
          <w:ilvl w:val="0"/>
          <w:numId w:val="27"/>
        </w:numPr>
        <w:spacing w:before="100" w:beforeAutospacing="1" w:after="100" w:afterAutospacing="1"/>
        <w:jc w:val="both"/>
        <w:rPr>
          <w:rFonts w:eastAsia="Times New Roman" w:cstheme="minorHAnsi"/>
          <w:color w:val="444444"/>
          <w:lang w:eastAsia="hu-HU"/>
        </w:rPr>
      </w:pPr>
      <w:r w:rsidRPr="00972E15">
        <w:rPr>
          <w:rFonts w:eastAsia="Times New Roman" w:cstheme="minorHAnsi"/>
          <w:color w:val="444444"/>
          <w:lang w:eastAsia="hu-HU"/>
        </w:rPr>
        <w:t xml:space="preserve">a támogatási szerződés megkötése kizárólag mindhárom fél által aláírt Tanulmányi szerződés (ún. </w:t>
      </w:r>
      <w:proofErr w:type="spellStart"/>
      <w:r w:rsidRPr="00972E15">
        <w:rPr>
          <w:rFonts w:eastAsia="Times New Roman" w:cstheme="minorHAnsi"/>
          <w:color w:val="444444"/>
          <w:lang w:eastAsia="hu-HU"/>
        </w:rPr>
        <w:t>Learning</w:t>
      </w:r>
      <w:proofErr w:type="spellEnd"/>
      <w:r w:rsidRPr="00972E15">
        <w:rPr>
          <w:rFonts w:eastAsia="Times New Roman" w:cstheme="minorHAnsi"/>
          <w:color w:val="444444"/>
          <w:lang w:eastAsia="hu-HU"/>
        </w:rPr>
        <w:t xml:space="preserve"> </w:t>
      </w:r>
      <w:proofErr w:type="spellStart"/>
      <w:r w:rsidRPr="00972E15">
        <w:rPr>
          <w:rFonts w:eastAsia="Times New Roman" w:cstheme="minorHAnsi"/>
          <w:color w:val="444444"/>
          <w:lang w:eastAsia="hu-HU"/>
        </w:rPr>
        <w:t>Agreement</w:t>
      </w:r>
      <w:proofErr w:type="spellEnd"/>
      <w:r w:rsidRPr="00972E15">
        <w:rPr>
          <w:rFonts w:eastAsia="Times New Roman" w:cstheme="minorHAnsi"/>
          <w:color w:val="444444"/>
          <w:lang w:eastAsia="hu-HU"/>
        </w:rPr>
        <w:t xml:space="preserve">) megléte esetén lehetséges. A </w:t>
      </w:r>
      <w:proofErr w:type="spellStart"/>
      <w:r w:rsidRPr="00972E15">
        <w:rPr>
          <w:rFonts w:eastAsia="Times New Roman" w:cstheme="minorHAnsi"/>
          <w:color w:val="444444"/>
          <w:lang w:eastAsia="hu-HU"/>
        </w:rPr>
        <w:t>Learning</w:t>
      </w:r>
      <w:proofErr w:type="spellEnd"/>
      <w:r w:rsidRPr="00972E15">
        <w:rPr>
          <w:rFonts w:eastAsia="Times New Roman" w:cstheme="minorHAnsi"/>
          <w:color w:val="444444"/>
          <w:lang w:eastAsia="hu-HU"/>
        </w:rPr>
        <w:t xml:space="preserve"> </w:t>
      </w:r>
      <w:proofErr w:type="spellStart"/>
      <w:r w:rsidRPr="00972E15">
        <w:rPr>
          <w:rFonts w:eastAsia="Times New Roman" w:cstheme="minorHAnsi"/>
          <w:color w:val="444444"/>
          <w:lang w:eastAsia="hu-HU"/>
        </w:rPr>
        <w:t>Agreement</w:t>
      </w:r>
      <w:proofErr w:type="spellEnd"/>
      <w:r w:rsidRPr="00972E15">
        <w:rPr>
          <w:rFonts w:eastAsia="Times New Roman" w:cstheme="minorHAnsi"/>
          <w:color w:val="444444"/>
          <w:lang w:eastAsia="hu-HU"/>
        </w:rPr>
        <w:t>-ben vállaltak mind a hallgató, mind az intézmények számára kötelező érvényű.</w:t>
      </w:r>
    </w:p>
    <w:p w14:paraId="0AA0CE7E" w14:textId="75366A3D" w:rsidR="00972E15" w:rsidRPr="00972E15" w:rsidRDefault="00972E15" w:rsidP="002219D9">
      <w:pPr>
        <w:jc w:val="both"/>
        <w:rPr>
          <w:rFonts w:eastAsia="Times New Roman" w:cstheme="minorHAnsi"/>
          <w:color w:val="444444"/>
          <w:lang w:eastAsia="hu-HU"/>
        </w:rPr>
      </w:pPr>
      <w:r w:rsidRPr="00972E15">
        <w:rPr>
          <w:rFonts w:eastAsia="Times New Roman" w:cstheme="minorHAnsi"/>
          <w:color w:val="444444"/>
          <w:lang w:eastAsia="hu-HU"/>
        </w:rPr>
        <w:t>A Pannónia Ösztöndíjprogram széleskörű mobilitási lehetőségeinek köszönhetően </w:t>
      </w:r>
      <w:r w:rsidRPr="00972E15">
        <w:rPr>
          <w:rFonts w:eastAsia="Times New Roman" w:cstheme="minorHAnsi"/>
          <w:b/>
          <w:bCs/>
          <w:color w:val="444444"/>
          <w:lang w:eastAsia="hu-HU"/>
        </w:rPr>
        <w:t>mindenki megtalálhatja azt, ami a saját szakmai életútjához a leginkább illeszkedik.</w:t>
      </w:r>
    </w:p>
    <w:p w14:paraId="6AF66609" w14:textId="77777777" w:rsidR="00972E15" w:rsidRPr="00972E15" w:rsidRDefault="00972E15" w:rsidP="002219D9">
      <w:pPr>
        <w:spacing w:before="300" w:after="150" w:line="360" w:lineRule="atLeast"/>
        <w:jc w:val="both"/>
        <w:outlineLvl w:val="3"/>
        <w:rPr>
          <w:rFonts w:eastAsia="Times New Roman" w:cstheme="minorHAnsi"/>
          <w:b/>
          <w:bCs/>
          <w:color w:val="444444"/>
          <w:lang w:eastAsia="hu-HU"/>
        </w:rPr>
      </w:pPr>
      <w:r w:rsidRPr="00972E15">
        <w:rPr>
          <w:rFonts w:eastAsia="Times New Roman" w:cstheme="minorHAnsi"/>
          <w:b/>
          <w:bCs/>
          <w:color w:val="444444"/>
          <w:lang w:eastAsia="hu-HU"/>
        </w:rPr>
        <w:t>Célországok</w:t>
      </w:r>
    </w:p>
    <w:p w14:paraId="09B5617B" w14:textId="77777777" w:rsidR="00972E15" w:rsidRPr="00972E15" w:rsidRDefault="00972E15" w:rsidP="002219D9">
      <w:pPr>
        <w:numPr>
          <w:ilvl w:val="0"/>
          <w:numId w:val="28"/>
        </w:numPr>
        <w:spacing w:before="100" w:beforeAutospacing="1" w:after="100" w:afterAutospacing="1"/>
        <w:jc w:val="both"/>
        <w:rPr>
          <w:rFonts w:eastAsia="Times New Roman" w:cstheme="minorHAnsi"/>
          <w:color w:val="444444"/>
          <w:lang w:eastAsia="hu-HU"/>
        </w:rPr>
      </w:pPr>
      <w:r w:rsidRPr="00972E15">
        <w:rPr>
          <w:rFonts w:eastAsia="Times New Roman" w:cstheme="minorHAnsi"/>
          <w:b/>
          <w:bCs/>
          <w:color w:val="444444"/>
          <w:lang w:eastAsia="hu-HU"/>
        </w:rPr>
        <w:t>országcsoport: Magas megélhetésű országok </w:t>
      </w:r>
      <w:r w:rsidRPr="00972E15">
        <w:rPr>
          <w:rFonts w:eastAsia="Times New Roman" w:cstheme="minorHAnsi"/>
          <w:color w:val="444444"/>
          <w:lang w:eastAsia="hu-HU"/>
        </w:rPr>
        <w:t>   </w:t>
      </w:r>
    </w:p>
    <w:p w14:paraId="0E69690E" w14:textId="77777777" w:rsidR="00972E15" w:rsidRPr="00972E15" w:rsidRDefault="00972E15" w:rsidP="002219D9">
      <w:pPr>
        <w:jc w:val="both"/>
        <w:rPr>
          <w:rFonts w:eastAsia="Times New Roman" w:cstheme="minorHAnsi"/>
          <w:color w:val="444444"/>
          <w:lang w:eastAsia="hu-HU"/>
        </w:rPr>
      </w:pPr>
      <w:r w:rsidRPr="00972E15">
        <w:rPr>
          <w:rFonts w:eastAsia="Times New Roman" w:cstheme="minorHAnsi"/>
          <w:color w:val="444444"/>
          <w:lang w:eastAsia="hu-HU"/>
        </w:rPr>
        <w:t xml:space="preserve">Andorra, Ausztrália, Ausztria, Belgium, Cook-szigetek, Dánia, Dél-Korea, Egyesült Államok, Egyesült Királyság, Feröer-szigetek, Fidzsi, Finnország, Franciaország, Hollandia, Hongkong, Írország, Izland, Izrael, Japán, Kanada, Kelet- Timor, Kiribati, Liechtenstein, Luxemburg, Makaó, Marshall-szigetek, Mikronézia, Monaco, Nauru, Németország, </w:t>
      </w:r>
      <w:proofErr w:type="spellStart"/>
      <w:r w:rsidRPr="00972E15">
        <w:rPr>
          <w:rFonts w:eastAsia="Times New Roman" w:cstheme="minorHAnsi"/>
          <w:color w:val="444444"/>
          <w:lang w:eastAsia="hu-HU"/>
        </w:rPr>
        <w:t>Niue</w:t>
      </w:r>
      <w:proofErr w:type="spellEnd"/>
      <w:r w:rsidRPr="00972E15">
        <w:rPr>
          <w:rFonts w:eastAsia="Times New Roman" w:cstheme="minorHAnsi"/>
          <w:color w:val="444444"/>
          <w:lang w:eastAsia="hu-HU"/>
        </w:rPr>
        <w:t>, Norvégia, Palau, Pápua Új-Guinea, Salamonszigetek, San Marino, Svájc, Svédország, Szamoa, Szingapúr, Tajvan, Tonga, Tuvalu, Új-Zéland, Vanuatu</w:t>
      </w:r>
    </w:p>
    <w:p w14:paraId="7CEFE87E" w14:textId="77777777" w:rsidR="00972E15" w:rsidRPr="00972E15" w:rsidRDefault="00972E15" w:rsidP="002219D9">
      <w:pPr>
        <w:numPr>
          <w:ilvl w:val="0"/>
          <w:numId w:val="29"/>
        </w:numPr>
        <w:spacing w:before="100" w:beforeAutospacing="1" w:after="100" w:afterAutospacing="1"/>
        <w:jc w:val="both"/>
        <w:rPr>
          <w:rFonts w:eastAsia="Times New Roman" w:cstheme="minorHAnsi"/>
          <w:color w:val="444444"/>
          <w:lang w:eastAsia="hu-HU"/>
        </w:rPr>
      </w:pPr>
      <w:r w:rsidRPr="00972E15">
        <w:rPr>
          <w:rFonts w:eastAsia="Times New Roman" w:cstheme="minorHAnsi"/>
          <w:b/>
          <w:bCs/>
          <w:color w:val="444444"/>
          <w:lang w:eastAsia="hu-HU"/>
        </w:rPr>
        <w:t>országcsoport: Közepes megélhetésű országok  </w:t>
      </w:r>
    </w:p>
    <w:p w14:paraId="1AB722A3" w14:textId="77777777" w:rsidR="00972E15" w:rsidRPr="00972E15" w:rsidRDefault="00972E15" w:rsidP="002219D9">
      <w:pPr>
        <w:jc w:val="both"/>
        <w:rPr>
          <w:rFonts w:eastAsia="Times New Roman" w:cstheme="minorHAnsi"/>
          <w:color w:val="444444"/>
          <w:lang w:eastAsia="hu-HU"/>
        </w:rPr>
      </w:pPr>
      <w:r w:rsidRPr="00972E15">
        <w:rPr>
          <w:rFonts w:eastAsia="Times New Roman" w:cstheme="minorHAnsi"/>
          <w:color w:val="444444"/>
          <w:lang w:eastAsia="hu-HU"/>
        </w:rPr>
        <w:t xml:space="preserve">Afganisztán, Banglades, </w:t>
      </w:r>
      <w:proofErr w:type="spellStart"/>
      <w:r w:rsidRPr="00972E15">
        <w:rPr>
          <w:rFonts w:eastAsia="Times New Roman" w:cstheme="minorHAnsi"/>
          <w:color w:val="444444"/>
          <w:lang w:eastAsia="hu-HU"/>
        </w:rPr>
        <w:t>Belarusz</w:t>
      </w:r>
      <w:proofErr w:type="spellEnd"/>
      <w:r w:rsidRPr="00972E15">
        <w:rPr>
          <w:rFonts w:eastAsia="Times New Roman" w:cstheme="minorHAnsi"/>
          <w:color w:val="444444"/>
          <w:lang w:eastAsia="hu-HU"/>
        </w:rPr>
        <w:t xml:space="preserve">, Bhután, Bosznia-Hercegovina, Bulgária, Ciprus, Csehország, Észak-Macedónia, Észtország, Georgia, Görögország, Horvátország, Irak, Jemen, Kambodzsa, Kína, Kirgizisztán, Koszovó, Laosz, Lengyelország, Lettország, Litvánia, Magyarország, Maldív-szigetek, Málta, Mianmar, Moldova, Montenegró, Nepál, Olaszország, Oroszország, Örményország, Örményország, Pakisztán, Portugália, Románia, Spanyolország, </w:t>
      </w:r>
      <w:proofErr w:type="spellStart"/>
      <w:r w:rsidRPr="00972E15">
        <w:rPr>
          <w:rFonts w:eastAsia="Times New Roman" w:cstheme="minorHAnsi"/>
          <w:color w:val="444444"/>
          <w:lang w:eastAsia="hu-HU"/>
        </w:rPr>
        <w:t>Srí</w:t>
      </w:r>
      <w:proofErr w:type="spellEnd"/>
      <w:r w:rsidRPr="00972E15">
        <w:rPr>
          <w:rFonts w:eastAsia="Times New Roman" w:cstheme="minorHAnsi"/>
          <w:color w:val="444444"/>
          <w:lang w:eastAsia="hu-HU"/>
        </w:rPr>
        <w:t xml:space="preserve"> Lanka, Szerbia, Szíria, Szlovákia, Szlovénia, Tádzsikisztán, Türkmenisztán, Ukrajna, Üzbegisztán</w:t>
      </w:r>
    </w:p>
    <w:p w14:paraId="7EB87A3D" w14:textId="77777777" w:rsidR="00972E15" w:rsidRPr="00972E15" w:rsidRDefault="00972E15" w:rsidP="002219D9">
      <w:pPr>
        <w:numPr>
          <w:ilvl w:val="0"/>
          <w:numId w:val="30"/>
        </w:numPr>
        <w:spacing w:before="100" w:beforeAutospacing="1" w:after="100" w:afterAutospacing="1"/>
        <w:jc w:val="both"/>
        <w:rPr>
          <w:rFonts w:eastAsia="Times New Roman" w:cstheme="minorHAnsi"/>
          <w:color w:val="444444"/>
          <w:lang w:eastAsia="hu-HU"/>
        </w:rPr>
      </w:pPr>
      <w:r w:rsidRPr="00972E15">
        <w:rPr>
          <w:rFonts w:eastAsia="Times New Roman" w:cstheme="minorHAnsi"/>
          <w:b/>
          <w:bCs/>
          <w:color w:val="444444"/>
          <w:lang w:eastAsia="hu-HU"/>
        </w:rPr>
        <w:t>országcsoport: Alacsony megélhetésű országok</w:t>
      </w:r>
    </w:p>
    <w:p w14:paraId="06366AC1" w14:textId="77777777" w:rsidR="00972E15" w:rsidRPr="00972E15" w:rsidRDefault="00972E15" w:rsidP="002219D9">
      <w:pPr>
        <w:jc w:val="both"/>
        <w:rPr>
          <w:rFonts w:eastAsia="Times New Roman" w:cstheme="minorHAnsi"/>
          <w:color w:val="444444"/>
          <w:lang w:eastAsia="hu-HU"/>
        </w:rPr>
      </w:pPr>
      <w:r w:rsidRPr="00972E15">
        <w:rPr>
          <w:rFonts w:eastAsia="Times New Roman" w:cstheme="minorHAnsi"/>
          <w:color w:val="444444"/>
          <w:lang w:eastAsia="hu-HU"/>
        </w:rPr>
        <w:t xml:space="preserve">Albánia, Algéria, Angola, Antigua és Barbuda, Argentína, Azerbajdzsán, Bahamaszigetek, Bahrein, Barbados, Belize, Benin, Bolívia, Botswana, Brazília, Brunei, Burkina Faso, Burundi, Chile, Comore-szigetek, Costa Rica, Csád, Dél-Afrika, Dél- Szudán, Dominika, Dominikai Köztársaság, Dzsibuti, Ecuador, Egyenlítői-Guinea, Egyesült Arab Emírségek, Egyiptom, El Salvador, Elefántcsontpart, Eritrea, Etiópia, Fülöp-szigetek, Gabon, Gambia, Ghána, Grenada, Guatemala, Guinea, Guinea-Bissau, Guyana, Haiti, Honduras, India, Indonézia, Irán, Jamaica, Jordánia, Kamerun, Katar, Kazahsztán, Kenya, Kolumbia, Kongó, Kongói Demokratikus Köztársaság, Közép-afrikai Köztársaság, Kuba, Kuvait, Lesotho, Libanon, Libéria, Líbia, Madagaszkár, Malajzia, Malawi, Mali, Marokkó, Mauritánia, Mauritius, Mexikó, Mongólia, Mozambik, Namíbia, Namíbia, Nicaragua, Niger, Nigéria, Nigéria, Omán, Palesztina, Panama, Paraguay, Peru, Ruanda, Saint Kitts és Nevis, Saint Lucia, Saint Vincent és </w:t>
      </w:r>
      <w:proofErr w:type="spellStart"/>
      <w:r w:rsidRPr="00972E15">
        <w:rPr>
          <w:rFonts w:eastAsia="Times New Roman" w:cstheme="minorHAnsi"/>
          <w:color w:val="444444"/>
          <w:lang w:eastAsia="hu-HU"/>
        </w:rPr>
        <w:t>Grenadine</w:t>
      </w:r>
      <w:proofErr w:type="spellEnd"/>
      <w:r w:rsidRPr="00972E15">
        <w:rPr>
          <w:rFonts w:eastAsia="Times New Roman" w:cstheme="minorHAnsi"/>
          <w:color w:val="444444"/>
          <w:lang w:eastAsia="hu-HU"/>
        </w:rPr>
        <w:t xml:space="preserve">-szigetek, </w:t>
      </w:r>
      <w:proofErr w:type="spellStart"/>
      <w:r w:rsidRPr="00972E15">
        <w:rPr>
          <w:rFonts w:eastAsia="Times New Roman" w:cstheme="minorHAnsi"/>
          <w:color w:val="444444"/>
          <w:lang w:eastAsia="hu-HU"/>
        </w:rPr>
        <w:t>São</w:t>
      </w:r>
      <w:proofErr w:type="spellEnd"/>
      <w:r w:rsidRPr="00972E15">
        <w:rPr>
          <w:rFonts w:eastAsia="Times New Roman" w:cstheme="minorHAnsi"/>
          <w:color w:val="444444"/>
          <w:lang w:eastAsia="hu-HU"/>
        </w:rPr>
        <w:t xml:space="preserve"> Tomé és Príncipe, Seychelles-szigetek, Sierra Leone, Suriname, Szaúd-Arábia, Szenegál, Szomália, Szudán, Szváziföld, Tanzánia, Thaiföld, Togo, Törökország, Trinidad és Tobago, Tunézia, Uganda, Uruguay, Venezuela, Vietnám, Zambia, Zimbabwe, Zöld-fokiszigetek</w:t>
      </w:r>
    </w:p>
    <w:p w14:paraId="47BB07D7" w14:textId="77777777" w:rsidR="00972E15" w:rsidRPr="00972E15" w:rsidRDefault="00972E15" w:rsidP="002219D9">
      <w:pPr>
        <w:spacing w:before="300" w:after="150" w:line="360" w:lineRule="atLeast"/>
        <w:jc w:val="both"/>
        <w:outlineLvl w:val="3"/>
        <w:rPr>
          <w:rFonts w:eastAsia="Times New Roman" w:cstheme="minorHAnsi"/>
          <w:b/>
          <w:bCs/>
          <w:color w:val="444444"/>
          <w:lang w:eastAsia="hu-HU"/>
        </w:rPr>
      </w:pPr>
      <w:r w:rsidRPr="00972E15">
        <w:rPr>
          <w:rFonts w:eastAsia="Times New Roman" w:cstheme="minorHAnsi"/>
          <w:b/>
          <w:bCs/>
          <w:color w:val="444444"/>
          <w:lang w:eastAsia="hu-HU"/>
        </w:rPr>
        <w:t>Kik nyújthatnak be pályázatot?</w:t>
      </w:r>
    </w:p>
    <w:p w14:paraId="6D28A423" w14:textId="77777777" w:rsidR="00972E15" w:rsidRPr="00972E15" w:rsidRDefault="00972E15" w:rsidP="002219D9">
      <w:pPr>
        <w:jc w:val="both"/>
        <w:rPr>
          <w:rFonts w:eastAsia="Times New Roman" w:cstheme="minorHAnsi"/>
          <w:color w:val="444444"/>
          <w:lang w:eastAsia="hu-HU"/>
        </w:rPr>
      </w:pPr>
      <w:r w:rsidRPr="00972E15">
        <w:rPr>
          <w:rFonts w:eastAsia="Times New Roman" w:cstheme="minorHAnsi"/>
          <w:i/>
          <w:iCs/>
          <w:color w:val="444444"/>
          <w:u w:val="single"/>
          <w:lang w:eastAsia="hu-HU"/>
        </w:rPr>
        <w:t>Általános részvételi feltételek:</w:t>
      </w:r>
    </w:p>
    <w:p w14:paraId="4B2DB52C" w14:textId="77777777" w:rsidR="00972E15" w:rsidRPr="00972E15" w:rsidRDefault="00972E15" w:rsidP="002219D9">
      <w:pPr>
        <w:numPr>
          <w:ilvl w:val="0"/>
          <w:numId w:val="31"/>
        </w:numPr>
        <w:spacing w:before="100" w:beforeAutospacing="1" w:after="100" w:afterAutospacing="1"/>
        <w:jc w:val="both"/>
        <w:rPr>
          <w:rFonts w:eastAsia="Times New Roman" w:cstheme="minorHAnsi"/>
          <w:color w:val="444444"/>
          <w:lang w:eastAsia="hu-HU"/>
        </w:rPr>
      </w:pPr>
      <w:r w:rsidRPr="00972E15">
        <w:rPr>
          <w:rFonts w:eastAsia="Times New Roman" w:cstheme="minorHAnsi"/>
          <w:color w:val="444444"/>
          <w:lang w:eastAsia="hu-HU"/>
        </w:rPr>
        <w:t>a hallgató a jelentkezéskor oklevélszerzésre irányuló tanulmányokat (Alap, Mester, Osztatlan, PhD) folytat az intézményben;</w:t>
      </w:r>
    </w:p>
    <w:p w14:paraId="338C2689" w14:textId="77777777" w:rsidR="00972E15" w:rsidRPr="00972E15" w:rsidRDefault="00972E15" w:rsidP="002219D9">
      <w:pPr>
        <w:numPr>
          <w:ilvl w:val="0"/>
          <w:numId w:val="32"/>
        </w:numPr>
        <w:spacing w:before="100" w:beforeAutospacing="1" w:after="100" w:afterAutospacing="1"/>
        <w:jc w:val="both"/>
        <w:rPr>
          <w:rFonts w:eastAsia="Times New Roman" w:cstheme="minorHAnsi"/>
          <w:color w:val="444444"/>
          <w:lang w:eastAsia="hu-HU"/>
        </w:rPr>
      </w:pPr>
      <w:r w:rsidRPr="00972E15">
        <w:rPr>
          <w:rFonts w:eastAsia="Times New Roman" w:cstheme="minorHAnsi"/>
          <w:color w:val="444444"/>
          <w:lang w:eastAsia="hu-HU"/>
        </w:rPr>
        <w:t xml:space="preserve">a hallgató magas kommunikációs szintű angol és vagy a célország anyanyelvének megfelelő nyelvi kompetenciákkal rendelkezik (min B2 de javasolt </w:t>
      </w:r>
      <w:proofErr w:type="spellStart"/>
      <w:r w:rsidRPr="00972E15">
        <w:rPr>
          <w:rFonts w:eastAsia="Times New Roman" w:cstheme="minorHAnsi"/>
          <w:color w:val="444444"/>
          <w:lang w:eastAsia="hu-HU"/>
        </w:rPr>
        <w:t>C1</w:t>
      </w:r>
      <w:proofErr w:type="spellEnd"/>
      <w:r w:rsidRPr="00972E15">
        <w:rPr>
          <w:rFonts w:eastAsia="Times New Roman" w:cstheme="minorHAnsi"/>
          <w:color w:val="444444"/>
          <w:lang w:eastAsia="hu-HU"/>
        </w:rPr>
        <w:t>);</w:t>
      </w:r>
    </w:p>
    <w:p w14:paraId="22AF2F89" w14:textId="77777777" w:rsidR="00972E15" w:rsidRPr="00972E15" w:rsidRDefault="00972E15" w:rsidP="002219D9">
      <w:pPr>
        <w:numPr>
          <w:ilvl w:val="0"/>
          <w:numId w:val="33"/>
        </w:numPr>
        <w:spacing w:before="100" w:beforeAutospacing="1" w:after="100" w:afterAutospacing="1"/>
        <w:jc w:val="both"/>
        <w:rPr>
          <w:rFonts w:eastAsia="Times New Roman" w:cstheme="minorHAnsi"/>
          <w:color w:val="444444"/>
          <w:lang w:eastAsia="hu-HU"/>
        </w:rPr>
      </w:pPr>
      <w:r w:rsidRPr="00972E15">
        <w:rPr>
          <w:rFonts w:eastAsia="Times New Roman" w:cstheme="minorHAnsi"/>
          <w:color w:val="444444"/>
          <w:lang w:eastAsia="hu-HU"/>
        </w:rPr>
        <w:t>Ugyanaz a hallgató összesen legfeljebb 12 hónapig tartó mobilitási időszakon vehet részt tanulmányi ciklusonként, függetlenül a mobilitási tevékenységek számától és típusától;</w:t>
      </w:r>
    </w:p>
    <w:p w14:paraId="35BF6579" w14:textId="77777777" w:rsidR="00972E15" w:rsidRPr="00972E15" w:rsidRDefault="00972E15" w:rsidP="002219D9">
      <w:pPr>
        <w:numPr>
          <w:ilvl w:val="0"/>
          <w:numId w:val="34"/>
        </w:numPr>
        <w:spacing w:before="100" w:beforeAutospacing="1" w:after="100" w:afterAutospacing="1"/>
        <w:jc w:val="both"/>
        <w:rPr>
          <w:rFonts w:eastAsia="Times New Roman" w:cstheme="minorHAnsi"/>
          <w:color w:val="444444"/>
          <w:lang w:eastAsia="hu-HU"/>
        </w:rPr>
      </w:pPr>
      <w:r w:rsidRPr="00972E15">
        <w:rPr>
          <w:rFonts w:eastAsia="Times New Roman" w:cstheme="minorHAnsi"/>
          <w:color w:val="444444"/>
          <w:lang w:eastAsia="hu-HU"/>
        </w:rPr>
        <w:t>Pályázatot nyújthatnak be azon hallgatók is, akik már részt vettek Erasmus+ tanulmányi vagy szakmai gyakorlati mobilitásban;</w:t>
      </w:r>
    </w:p>
    <w:p w14:paraId="0AA4B079" w14:textId="77777777" w:rsidR="00972E15" w:rsidRPr="00972E15" w:rsidRDefault="00972E15" w:rsidP="002219D9">
      <w:pPr>
        <w:numPr>
          <w:ilvl w:val="0"/>
          <w:numId w:val="35"/>
        </w:numPr>
        <w:spacing w:before="100" w:beforeAutospacing="1" w:after="100" w:afterAutospacing="1"/>
        <w:jc w:val="both"/>
        <w:rPr>
          <w:rFonts w:eastAsia="Times New Roman" w:cstheme="minorHAnsi"/>
          <w:color w:val="444444"/>
          <w:lang w:eastAsia="hu-HU"/>
        </w:rPr>
      </w:pPr>
      <w:r w:rsidRPr="00972E15">
        <w:rPr>
          <w:rFonts w:eastAsia="Times New Roman" w:cstheme="minorHAnsi"/>
          <w:color w:val="444444"/>
          <w:lang w:eastAsia="hu-HU"/>
        </w:rPr>
        <w:t>megfelelnek az adott karon meghirdetett pályázati követelményeknek.</w:t>
      </w:r>
    </w:p>
    <w:p w14:paraId="42A970E6" w14:textId="77777777" w:rsidR="000672DC" w:rsidRDefault="000672DC" w:rsidP="002219D9">
      <w:pPr>
        <w:spacing w:before="300" w:after="150" w:line="360" w:lineRule="atLeast"/>
        <w:jc w:val="both"/>
        <w:outlineLvl w:val="3"/>
        <w:rPr>
          <w:rFonts w:eastAsia="Times New Roman" w:cstheme="minorHAnsi"/>
          <w:b/>
          <w:bCs/>
          <w:color w:val="444444"/>
          <w:lang w:eastAsia="hu-HU"/>
        </w:rPr>
      </w:pPr>
    </w:p>
    <w:p w14:paraId="7D22D2DB" w14:textId="77777777" w:rsidR="000672DC" w:rsidRDefault="000672DC" w:rsidP="002219D9">
      <w:pPr>
        <w:spacing w:before="300" w:after="150" w:line="360" w:lineRule="atLeast"/>
        <w:jc w:val="both"/>
        <w:outlineLvl w:val="3"/>
        <w:rPr>
          <w:rFonts w:eastAsia="Times New Roman" w:cstheme="minorHAnsi"/>
          <w:b/>
          <w:bCs/>
          <w:color w:val="444444"/>
          <w:lang w:eastAsia="hu-HU"/>
        </w:rPr>
      </w:pPr>
    </w:p>
    <w:p w14:paraId="6A21E600" w14:textId="77777777" w:rsidR="000672DC" w:rsidRDefault="000672DC" w:rsidP="002219D9">
      <w:pPr>
        <w:spacing w:before="300" w:after="150" w:line="360" w:lineRule="atLeast"/>
        <w:jc w:val="both"/>
        <w:outlineLvl w:val="3"/>
        <w:rPr>
          <w:rFonts w:eastAsia="Times New Roman" w:cstheme="minorHAnsi"/>
          <w:b/>
          <w:bCs/>
          <w:color w:val="444444"/>
          <w:lang w:eastAsia="hu-HU"/>
        </w:rPr>
      </w:pPr>
    </w:p>
    <w:p w14:paraId="4F3F74D5" w14:textId="77777777" w:rsidR="000672DC" w:rsidRDefault="000672DC" w:rsidP="002219D9">
      <w:pPr>
        <w:spacing w:before="300" w:after="150" w:line="360" w:lineRule="atLeast"/>
        <w:jc w:val="both"/>
        <w:outlineLvl w:val="3"/>
        <w:rPr>
          <w:rFonts w:eastAsia="Times New Roman" w:cstheme="minorHAnsi"/>
          <w:b/>
          <w:bCs/>
          <w:color w:val="444444"/>
          <w:lang w:eastAsia="hu-HU"/>
        </w:rPr>
      </w:pPr>
    </w:p>
    <w:p w14:paraId="486119B0" w14:textId="31817A59" w:rsidR="00972E15" w:rsidRPr="00972E15" w:rsidRDefault="00972E15" w:rsidP="002219D9">
      <w:pPr>
        <w:spacing w:before="300" w:after="150" w:line="360" w:lineRule="atLeast"/>
        <w:jc w:val="both"/>
        <w:outlineLvl w:val="3"/>
        <w:rPr>
          <w:rFonts w:eastAsia="Times New Roman" w:cstheme="minorHAnsi"/>
          <w:b/>
          <w:bCs/>
          <w:color w:val="444444"/>
          <w:lang w:eastAsia="hu-HU"/>
        </w:rPr>
      </w:pPr>
      <w:r w:rsidRPr="00972E15">
        <w:rPr>
          <w:rFonts w:eastAsia="Times New Roman" w:cstheme="minorHAnsi"/>
          <w:b/>
          <w:bCs/>
          <w:color w:val="444444"/>
          <w:lang w:eastAsia="hu-HU"/>
        </w:rPr>
        <w:t>Benyújtandó dokumentumok:</w:t>
      </w:r>
    </w:p>
    <w:p w14:paraId="502355AB" w14:textId="77777777" w:rsidR="00972E15" w:rsidRPr="00972E15" w:rsidRDefault="00972E15" w:rsidP="002219D9">
      <w:pPr>
        <w:numPr>
          <w:ilvl w:val="0"/>
          <w:numId w:val="36"/>
        </w:numPr>
        <w:spacing w:before="100" w:beforeAutospacing="1" w:after="100" w:afterAutospacing="1"/>
        <w:jc w:val="both"/>
        <w:rPr>
          <w:rFonts w:eastAsia="Times New Roman" w:cstheme="minorHAnsi"/>
          <w:color w:val="444444"/>
          <w:lang w:eastAsia="hu-HU"/>
        </w:rPr>
      </w:pPr>
      <w:r w:rsidRPr="00972E15">
        <w:rPr>
          <w:rFonts w:eastAsia="Times New Roman" w:cstheme="minorHAnsi"/>
          <w:color w:val="444444"/>
          <w:lang w:eastAsia="hu-HU"/>
        </w:rPr>
        <w:t>Önéletrajz</w:t>
      </w:r>
    </w:p>
    <w:p w14:paraId="769A6E10" w14:textId="77777777" w:rsidR="00972E15" w:rsidRPr="00972E15" w:rsidRDefault="00972E15" w:rsidP="002219D9">
      <w:pPr>
        <w:numPr>
          <w:ilvl w:val="0"/>
          <w:numId w:val="37"/>
        </w:numPr>
        <w:spacing w:before="100" w:beforeAutospacing="1" w:after="100" w:afterAutospacing="1"/>
        <w:jc w:val="both"/>
        <w:rPr>
          <w:rFonts w:eastAsia="Times New Roman" w:cstheme="minorHAnsi"/>
          <w:color w:val="444444"/>
          <w:lang w:eastAsia="hu-HU"/>
        </w:rPr>
      </w:pPr>
      <w:r w:rsidRPr="00972E15">
        <w:rPr>
          <w:rFonts w:eastAsia="Times New Roman" w:cstheme="minorHAnsi"/>
          <w:color w:val="444444"/>
          <w:lang w:eastAsia="hu-HU"/>
        </w:rPr>
        <w:t>Motivációs levél</w:t>
      </w:r>
    </w:p>
    <w:p w14:paraId="1D7D6010" w14:textId="77777777" w:rsidR="00972E15" w:rsidRPr="00972E15" w:rsidRDefault="00972E15" w:rsidP="002219D9">
      <w:pPr>
        <w:numPr>
          <w:ilvl w:val="0"/>
          <w:numId w:val="38"/>
        </w:numPr>
        <w:spacing w:before="100" w:beforeAutospacing="1" w:after="100" w:afterAutospacing="1"/>
        <w:jc w:val="both"/>
        <w:rPr>
          <w:rFonts w:eastAsia="Times New Roman" w:cstheme="minorHAnsi"/>
          <w:color w:val="444444"/>
          <w:lang w:eastAsia="hu-HU"/>
        </w:rPr>
      </w:pPr>
      <w:r w:rsidRPr="00972E15">
        <w:rPr>
          <w:rFonts w:eastAsia="Times New Roman" w:cstheme="minorHAnsi"/>
          <w:color w:val="444444"/>
          <w:lang w:eastAsia="hu-HU"/>
        </w:rPr>
        <w:t>Kreditigazolás az előző 2 lezárt félévről</w:t>
      </w:r>
    </w:p>
    <w:p w14:paraId="6DDB1037" w14:textId="77777777" w:rsidR="00972E15" w:rsidRPr="00972E15" w:rsidRDefault="00972E15" w:rsidP="002219D9">
      <w:pPr>
        <w:numPr>
          <w:ilvl w:val="0"/>
          <w:numId w:val="39"/>
        </w:numPr>
        <w:spacing w:before="100" w:beforeAutospacing="1" w:after="100" w:afterAutospacing="1"/>
        <w:jc w:val="both"/>
        <w:rPr>
          <w:rFonts w:eastAsia="Times New Roman" w:cstheme="minorHAnsi"/>
          <w:color w:val="444444"/>
          <w:lang w:eastAsia="hu-HU"/>
        </w:rPr>
      </w:pPr>
      <w:r w:rsidRPr="00972E15">
        <w:rPr>
          <w:rFonts w:eastAsia="Times New Roman" w:cstheme="minorHAnsi"/>
          <w:color w:val="444444"/>
          <w:lang w:eastAsia="hu-HU"/>
        </w:rPr>
        <w:t>Nyelvvizsga bizonyítvány(ok) másolata</w:t>
      </w:r>
    </w:p>
    <w:p w14:paraId="0809F5FC" w14:textId="77777777" w:rsidR="00972E15" w:rsidRPr="00972E15" w:rsidRDefault="00972E15" w:rsidP="002219D9">
      <w:pPr>
        <w:numPr>
          <w:ilvl w:val="0"/>
          <w:numId w:val="40"/>
        </w:numPr>
        <w:spacing w:before="100" w:beforeAutospacing="1" w:after="100" w:afterAutospacing="1"/>
        <w:jc w:val="both"/>
        <w:rPr>
          <w:rFonts w:eastAsia="Times New Roman" w:cstheme="minorHAnsi"/>
          <w:color w:val="444444"/>
          <w:lang w:eastAsia="hu-HU"/>
        </w:rPr>
      </w:pPr>
      <w:r w:rsidRPr="00972E15">
        <w:rPr>
          <w:rFonts w:eastAsia="Times New Roman" w:cstheme="minorHAnsi"/>
          <w:color w:val="444444"/>
          <w:lang w:eastAsia="hu-HU"/>
        </w:rPr>
        <w:t>Igazolás egyéb tudományos vagy közösségi tevékenységről (opcionális)</w:t>
      </w:r>
    </w:p>
    <w:p w14:paraId="012E7C86" w14:textId="30458E60" w:rsidR="00972E15" w:rsidRPr="00972E15" w:rsidRDefault="00972E15" w:rsidP="002219D9">
      <w:pPr>
        <w:numPr>
          <w:ilvl w:val="0"/>
          <w:numId w:val="41"/>
        </w:numPr>
        <w:spacing w:before="100" w:beforeAutospacing="1" w:after="100" w:afterAutospacing="1"/>
        <w:jc w:val="both"/>
        <w:rPr>
          <w:rFonts w:eastAsia="Times New Roman" w:cstheme="minorHAnsi"/>
          <w:color w:val="444444"/>
          <w:lang w:eastAsia="hu-HU"/>
        </w:rPr>
      </w:pPr>
      <w:r w:rsidRPr="00972E15">
        <w:rPr>
          <w:rFonts w:eastAsia="Times New Roman" w:cstheme="minorHAnsi"/>
          <w:color w:val="444444"/>
          <w:lang w:eastAsia="hu-HU"/>
        </w:rPr>
        <w:t>Témavezetői</w:t>
      </w:r>
      <w:r w:rsidR="00D70B76">
        <w:rPr>
          <w:rFonts w:eastAsia="Times New Roman" w:cstheme="minorHAnsi"/>
          <w:color w:val="444444"/>
          <w:lang w:eastAsia="hu-HU"/>
        </w:rPr>
        <w:t>/Főtárgytanári/Szaktanári</w:t>
      </w:r>
      <w:r w:rsidRPr="00972E15">
        <w:rPr>
          <w:rFonts w:eastAsia="Times New Roman" w:cstheme="minorHAnsi"/>
          <w:color w:val="444444"/>
          <w:lang w:eastAsia="hu-HU"/>
        </w:rPr>
        <w:t xml:space="preserve"> ajánlás</w:t>
      </w:r>
    </w:p>
    <w:p w14:paraId="6F6BC817" w14:textId="716C7669" w:rsidR="00972E15" w:rsidRPr="00972E15" w:rsidRDefault="00972E15" w:rsidP="002219D9">
      <w:pPr>
        <w:numPr>
          <w:ilvl w:val="0"/>
          <w:numId w:val="42"/>
        </w:numPr>
        <w:spacing w:before="100" w:beforeAutospacing="1" w:after="100" w:afterAutospacing="1"/>
        <w:jc w:val="both"/>
        <w:rPr>
          <w:rFonts w:eastAsia="Times New Roman" w:cstheme="minorHAnsi"/>
          <w:color w:val="444444"/>
          <w:lang w:eastAsia="hu-HU"/>
        </w:rPr>
      </w:pPr>
      <w:r w:rsidRPr="00972E15">
        <w:rPr>
          <w:rFonts w:eastAsia="Times New Roman" w:cstheme="minorHAnsi"/>
          <w:color w:val="444444"/>
          <w:lang w:eastAsia="hu-HU"/>
        </w:rPr>
        <w:t>Fogadólevél (</w:t>
      </w:r>
      <w:r w:rsidR="0044105D">
        <w:rPr>
          <w:rFonts w:eastAsia="Times New Roman" w:cstheme="minorHAnsi"/>
          <w:color w:val="444444"/>
          <w:lang w:eastAsia="hu-HU"/>
        </w:rPr>
        <w:t xml:space="preserve">fogadó </w:t>
      </w:r>
      <w:r w:rsidRPr="00972E15">
        <w:rPr>
          <w:rFonts w:eastAsia="Times New Roman" w:cstheme="minorHAnsi"/>
          <w:color w:val="444444"/>
          <w:lang w:eastAsia="hu-HU"/>
        </w:rPr>
        <w:t>intézmény által aláírva, lepecsételve)</w:t>
      </w:r>
    </w:p>
    <w:p w14:paraId="24AF1B80" w14:textId="77777777" w:rsidR="00972E15" w:rsidRPr="00972E15" w:rsidRDefault="00972E15" w:rsidP="002219D9">
      <w:pPr>
        <w:spacing w:before="300" w:after="150" w:line="360" w:lineRule="atLeast"/>
        <w:jc w:val="both"/>
        <w:outlineLvl w:val="3"/>
        <w:rPr>
          <w:rFonts w:eastAsia="Times New Roman" w:cstheme="minorHAnsi"/>
          <w:b/>
          <w:bCs/>
          <w:color w:val="444444"/>
          <w:lang w:eastAsia="hu-HU"/>
        </w:rPr>
      </w:pPr>
      <w:r w:rsidRPr="00972E15">
        <w:rPr>
          <w:rFonts w:eastAsia="Times New Roman" w:cstheme="minorHAnsi"/>
          <w:b/>
          <w:bCs/>
          <w:color w:val="444444"/>
          <w:lang w:eastAsia="hu-HU"/>
        </w:rPr>
        <w:t>Hallgatói ösztöndíjak</w:t>
      </w:r>
    </w:p>
    <w:p w14:paraId="6CBEBBB0" w14:textId="77777777" w:rsidR="00972E15" w:rsidRPr="00972E15" w:rsidRDefault="00972E15" w:rsidP="002219D9">
      <w:pPr>
        <w:jc w:val="both"/>
        <w:rPr>
          <w:rFonts w:eastAsia="Times New Roman" w:cstheme="minorHAnsi"/>
          <w:color w:val="444444"/>
          <w:lang w:eastAsia="hu-HU"/>
        </w:rPr>
      </w:pPr>
      <w:r w:rsidRPr="00972E15">
        <w:rPr>
          <w:rFonts w:eastAsia="Times New Roman" w:cstheme="minorHAnsi"/>
          <w:color w:val="444444"/>
          <w:lang w:eastAsia="hu-HU"/>
        </w:rPr>
        <w:t>2-12 hónapos tevékenységek esetén:</w:t>
      </w:r>
    </w:p>
    <w:tbl>
      <w:tblPr>
        <w:tblW w:w="5000" w:type="pct"/>
        <w:tblBorders>
          <w:top w:val="outset" w:sz="6" w:space="0" w:color="auto"/>
          <w:left w:val="outset" w:sz="6" w:space="0" w:color="auto"/>
          <w:bottom w:val="outset" w:sz="6" w:space="0" w:color="auto"/>
          <w:right w:val="outset" w:sz="6" w:space="0" w:color="auto"/>
        </w:tblBorders>
        <w:shd w:val="clear" w:color="auto" w:fill="F5F5F5"/>
        <w:tblCellMar>
          <w:left w:w="0" w:type="dxa"/>
          <w:right w:w="0" w:type="dxa"/>
        </w:tblCellMar>
        <w:tblLook w:val="04A0" w:firstRow="1" w:lastRow="0" w:firstColumn="1" w:lastColumn="0" w:noHBand="0" w:noVBand="1"/>
      </w:tblPr>
      <w:tblGrid>
        <w:gridCol w:w="2352"/>
        <w:gridCol w:w="1949"/>
        <w:gridCol w:w="1949"/>
        <w:gridCol w:w="1948"/>
      </w:tblGrid>
      <w:tr w:rsidR="00972E15" w:rsidRPr="00972E15" w14:paraId="3A7B7E2A" w14:textId="77777777" w:rsidTr="00391661">
        <w:tc>
          <w:tcPr>
            <w:tcW w:w="1434" w:type="pct"/>
            <w:tcBorders>
              <w:top w:val="outset" w:sz="6" w:space="0" w:color="auto"/>
              <w:left w:val="outset" w:sz="6" w:space="0" w:color="auto"/>
              <w:bottom w:val="outset" w:sz="6" w:space="0" w:color="auto"/>
              <w:right w:val="outset" w:sz="6" w:space="0" w:color="auto"/>
            </w:tcBorders>
            <w:shd w:val="clear" w:color="auto" w:fill="F5F5F5"/>
            <w:tcMar>
              <w:top w:w="120" w:type="dxa"/>
              <w:left w:w="120" w:type="dxa"/>
              <w:bottom w:w="120" w:type="dxa"/>
              <w:right w:w="120" w:type="dxa"/>
            </w:tcMar>
            <w:hideMark/>
          </w:tcPr>
          <w:p w14:paraId="6C3345FF" w14:textId="77777777" w:rsidR="00972E15" w:rsidRPr="00972E15" w:rsidRDefault="00972E15" w:rsidP="002219D9">
            <w:pPr>
              <w:spacing w:line="320" w:lineRule="atLeast"/>
              <w:jc w:val="both"/>
              <w:rPr>
                <w:rFonts w:eastAsia="Times New Roman" w:cstheme="minorHAnsi"/>
                <w:color w:val="444444"/>
                <w:lang w:eastAsia="hu-HU"/>
              </w:rPr>
            </w:pPr>
            <w:r w:rsidRPr="00972E15">
              <w:rPr>
                <w:rFonts w:eastAsia="Times New Roman" w:cstheme="minorHAnsi"/>
                <w:b/>
                <w:bCs/>
                <w:color w:val="444444"/>
                <w:lang w:eastAsia="hu-HU"/>
              </w:rPr>
              <w:t>Mobilitási típus</w:t>
            </w:r>
          </w:p>
        </w:tc>
        <w:tc>
          <w:tcPr>
            <w:tcW w:w="1189" w:type="pct"/>
            <w:tcBorders>
              <w:top w:val="outset" w:sz="6" w:space="0" w:color="auto"/>
              <w:left w:val="outset" w:sz="6" w:space="0" w:color="auto"/>
              <w:bottom w:val="outset" w:sz="6" w:space="0" w:color="auto"/>
              <w:right w:val="outset" w:sz="6" w:space="0" w:color="auto"/>
            </w:tcBorders>
            <w:shd w:val="clear" w:color="auto" w:fill="F5F5F5"/>
            <w:tcMar>
              <w:top w:w="120" w:type="dxa"/>
              <w:left w:w="120" w:type="dxa"/>
              <w:bottom w:w="120" w:type="dxa"/>
              <w:right w:w="120" w:type="dxa"/>
            </w:tcMar>
            <w:hideMark/>
          </w:tcPr>
          <w:p w14:paraId="0611399B" w14:textId="77777777" w:rsidR="00972E15" w:rsidRPr="00972E15" w:rsidRDefault="00972E15" w:rsidP="002219D9">
            <w:pPr>
              <w:spacing w:line="320" w:lineRule="atLeast"/>
              <w:jc w:val="both"/>
              <w:rPr>
                <w:rFonts w:eastAsia="Times New Roman" w:cstheme="minorHAnsi"/>
                <w:color w:val="444444"/>
                <w:lang w:eastAsia="hu-HU"/>
              </w:rPr>
            </w:pPr>
            <w:r w:rsidRPr="00972E15">
              <w:rPr>
                <w:rFonts w:eastAsia="Times New Roman" w:cstheme="minorHAnsi"/>
                <w:b/>
                <w:bCs/>
                <w:color w:val="444444"/>
                <w:lang w:eastAsia="hu-HU"/>
              </w:rPr>
              <w:t>1. országcsoport</w:t>
            </w:r>
          </w:p>
        </w:tc>
        <w:tc>
          <w:tcPr>
            <w:tcW w:w="1189" w:type="pct"/>
            <w:tcBorders>
              <w:top w:val="outset" w:sz="6" w:space="0" w:color="auto"/>
              <w:left w:val="outset" w:sz="6" w:space="0" w:color="auto"/>
              <w:bottom w:val="outset" w:sz="6" w:space="0" w:color="auto"/>
              <w:right w:val="outset" w:sz="6" w:space="0" w:color="auto"/>
            </w:tcBorders>
            <w:shd w:val="clear" w:color="auto" w:fill="F5F5F5"/>
            <w:tcMar>
              <w:top w:w="120" w:type="dxa"/>
              <w:left w:w="120" w:type="dxa"/>
              <w:bottom w:w="120" w:type="dxa"/>
              <w:right w:w="120" w:type="dxa"/>
            </w:tcMar>
            <w:hideMark/>
          </w:tcPr>
          <w:p w14:paraId="5DDBAD6C" w14:textId="77777777" w:rsidR="00972E15" w:rsidRPr="00972E15" w:rsidRDefault="00972E15" w:rsidP="002219D9">
            <w:pPr>
              <w:spacing w:line="320" w:lineRule="atLeast"/>
              <w:jc w:val="both"/>
              <w:rPr>
                <w:rFonts w:eastAsia="Times New Roman" w:cstheme="minorHAnsi"/>
                <w:color w:val="444444"/>
                <w:lang w:eastAsia="hu-HU"/>
              </w:rPr>
            </w:pPr>
            <w:r w:rsidRPr="00972E15">
              <w:rPr>
                <w:rFonts w:eastAsia="Times New Roman" w:cstheme="minorHAnsi"/>
                <w:b/>
                <w:bCs/>
                <w:color w:val="444444"/>
                <w:lang w:eastAsia="hu-HU"/>
              </w:rPr>
              <w:t>2. országcsoport</w:t>
            </w:r>
          </w:p>
        </w:tc>
        <w:tc>
          <w:tcPr>
            <w:tcW w:w="1189" w:type="pct"/>
            <w:tcBorders>
              <w:top w:val="outset" w:sz="6" w:space="0" w:color="auto"/>
              <w:left w:val="outset" w:sz="6" w:space="0" w:color="auto"/>
              <w:bottom w:val="outset" w:sz="6" w:space="0" w:color="auto"/>
              <w:right w:val="outset" w:sz="6" w:space="0" w:color="auto"/>
            </w:tcBorders>
            <w:shd w:val="clear" w:color="auto" w:fill="F5F5F5"/>
            <w:tcMar>
              <w:top w:w="120" w:type="dxa"/>
              <w:left w:w="120" w:type="dxa"/>
              <w:bottom w:w="120" w:type="dxa"/>
              <w:right w:w="120" w:type="dxa"/>
            </w:tcMar>
            <w:hideMark/>
          </w:tcPr>
          <w:p w14:paraId="4F98F854" w14:textId="77777777" w:rsidR="00972E15" w:rsidRPr="00972E15" w:rsidRDefault="00972E15" w:rsidP="002219D9">
            <w:pPr>
              <w:spacing w:line="320" w:lineRule="atLeast"/>
              <w:jc w:val="both"/>
              <w:rPr>
                <w:rFonts w:eastAsia="Times New Roman" w:cstheme="minorHAnsi"/>
                <w:color w:val="444444"/>
                <w:lang w:eastAsia="hu-HU"/>
              </w:rPr>
            </w:pPr>
            <w:r w:rsidRPr="00972E15">
              <w:rPr>
                <w:rFonts w:eastAsia="Times New Roman" w:cstheme="minorHAnsi"/>
                <w:b/>
                <w:bCs/>
                <w:color w:val="444444"/>
                <w:lang w:eastAsia="hu-HU"/>
              </w:rPr>
              <w:t>3. országcsoport</w:t>
            </w:r>
          </w:p>
        </w:tc>
      </w:tr>
      <w:tr w:rsidR="00972E15" w:rsidRPr="00972E15" w14:paraId="0C6279FA" w14:textId="77777777" w:rsidTr="00391661">
        <w:tc>
          <w:tcPr>
            <w:tcW w:w="1434" w:type="pct"/>
            <w:tcBorders>
              <w:top w:val="outset" w:sz="6" w:space="0" w:color="auto"/>
              <w:left w:val="outset" w:sz="6" w:space="0" w:color="auto"/>
              <w:bottom w:val="outset" w:sz="6" w:space="0" w:color="auto"/>
              <w:right w:val="outset" w:sz="6" w:space="0" w:color="auto"/>
            </w:tcBorders>
            <w:shd w:val="clear" w:color="auto" w:fill="F5F5F5"/>
            <w:tcMar>
              <w:top w:w="120" w:type="dxa"/>
              <w:left w:w="120" w:type="dxa"/>
              <w:bottom w:w="120" w:type="dxa"/>
              <w:right w:w="120" w:type="dxa"/>
            </w:tcMar>
            <w:hideMark/>
          </w:tcPr>
          <w:p w14:paraId="2EA3EE52" w14:textId="5890C911" w:rsidR="00972E15" w:rsidRPr="00972E15" w:rsidRDefault="00CC0A00" w:rsidP="002219D9">
            <w:pPr>
              <w:spacing w:line="320" w:lineRule="atLeast"/>
              <w:jc w:val="both"/>
              <w:rPr>
                <w:rFonts w:eastAsia="Times New Roman" w:cstheme="minorHAnsi"/>
                <w:color w:val="444444"/>
                <w:lang w:eastAsia="hu-HU"/>
              </w:rPr>
            </w:pPr>
            <w:r w:rsidRPr="000672DC">
              <w:rPr>
                <w:rFonts w:eastAsia="Times New Roman" w:cstheme="minorHAnsi"/>
                <w:color w:val="444444"/>
                <w:lang w:eastAsia="hu-HU"/>
              </w:rPr>
              <w:t>Szakmai gyakorlat</w:t>
            </w:r>
            <w:r w:rsidR="00972E15" w:rsidRPr="00972E15">
              <w:rPr>
                <w:rFonts w:eastAsia="Times New Roman" w:cstheme="minorHAnsi"/>
                <w:color w:val="444444"/>
                <w:lang w:eastAsia="hu-HU"/>
              </w:rPr>
              <w:t xml:space="preserve"> mobilitás</w:t>
            </w:r>
          </w:p>
        </w:tc>
        <w:tc>
          <w:tcPr>
            <w:tcW w:w="1189" w:type="pct"/>
            <w:tcBorders>
              <w:top w:val="outset" w:sz="6" w:space="0" w:color="auto"/>
              <w:left w:val="outset" w:sz="6" w:space="0" w:color="auto"/>
              <w:bottom w:val="outset" w:sz="6" w:space="0" w:color="auto"/>
              <w:right w:val="outset" w:sz="6" w:space="0" w:color="auto"/>
            </w:tcBorders>
            <w:shd w:val="clear" w:color="auto" w:fill="F5F5F5"/>
            <w:tcMar>
              <w:top w:w="120" w:type="dxa"/>
              <w:left w:w="120" w:type="dxa"/>
              <w:bottom w:w="120" w:type="dxa"/>
              <w:right w:w="120" w:type="dxa"/>
            </w:tcMar>
            <w:hideMark/>
          </w:tcPr>
          <w:p w14:paraId="61FA8A31" w14:textId="77777777" w:rsidR="00972E15" w:rsidRPr="00972E15" w:rsidRDefault="00972E15" w:rsidP="002219D9">
            <w:pPr>
              <w:spacing w:line="320" w:lineRule="atLeast"/>
              <w:jc w:val="both"/>
              <w:rPr>
                <w:rFonts w:eastAsia="Times New Roman" w:cstheme="minorHAnsi"/>
                <w:color w:val="444444"/>
                <w:lang w:eastAsia="hu-HU"/>
              </w:rPr>
            </w:pPr>
            <w:r w:rsidRPr="00972E15">
              <w:rPr>
                <w:rFonts w:eastAsia="Times New Roman" w:cstheme="minorHAnsi"/>
                <w:color w:val="444444"/>
                <w:lang w:eastAsia="hu-HU"/>
              </w:rPr>
              <w:t>400 000 Ft/hó</w:t>
            </w:r>
          </w:p>
        </w:tc>
        <w:tc>
          <w:tcPr>
            <w:tcW w:w="1189" w:type="pct"/>
            <w:tcBorders>
              <w:top w:val="outset" w:sz="6" w:space="0" w:color="auto"/>
              <w:left w:val="outset" w:sz="6" w:space="0" w:color="auto"/>
              <w:bottom w:val="outset" w:sz="6" w:space="0" w:color="auto"/>
              <w:right w:val="outset" w:sz="6" w:space="0" w:color="auto"/>
            </w:tcBorders>
            <w:shd w:val="clear" w:color="auto" w:fill="F5F5F5"/>
            <w:tcMar>
              <w:top w:w="120" w:type="dxa"/>
              <w:left w:w="120" w:type="dxa"/>
              <w:bottom w:w="120" w:type="dxa"/>
              <w:right w:w="120" w:type="dxa"/>
            </w:tcMar>
            <w:hideMark/>
          </w:tcPr>
          <w:p w14:paraId="639461CD" w14:textId="77777777" w:rsidR="00972E15" w:rsidRPr="00972E15" w:rsidRDefault="00972E15" w:rsidP="002219D9">
            <w:pPr>
              <w:spacing w:line="320" w:lineRule="atLeast"/>
              <w:jc w:val="both"/>
              <w:rPr>
                <w:rFonts w:eastAsia="Times New Roman" w:cstheme="minorHAnsi"/>
                <w:color w:val="444444"/>
                <w:lang w:eastAsia="hu-HU"/>
              </w:rPr>
            </w:pPr>
            <w:r w:rsidRPr="00972E15">
              <w:rPr>
                <w:rFonts w:eastAsia="Times New Roman" w:cstheme="minorHAnsi"/>
                <w:color w:val="444444"/>
                <w:lang w:eastAsia="hu-HU"/>
              </w:rPr>
              <w:t>375 000 Ft / hó</w:t>
            </w:r>
          </w:p>
        </w:tc>
        <w:tc>
          <w:tcPr>
            <w:tcW w:w="1189" w:type="pct"/>
            <w:tcBorders>
              <w:top w:val="outset" w:sz="6" w:space="0" w:color="auto"/>
              <w:left w:val="outset" w:sz="6" w:space="0" w:color="auto"/>
              <w:bottom w:val="outset" w:sz="6" w:space="0" w:color="auto"/>
              <w:right w:val="outset" w:sz="6" w:space="0" w:color="auto"/>
            </w:tcBorders>
            <w:shd w:val="clear" w:color="auto" w:fill="F5F5F5"/>
            <w:tcMar>
              <w:top w:w="120" w:type="dxa"/>
              <w:left w:w="120" w:type="dxa"/>
              <w:bottom w:w="120" w:type="dxa"/>
              <w:right w:w="120" w:type="dxa"/>
            </w:tcMar>
            <w:hideMark/>
          </w:tcPr>
          <w:p w14:paraId="4E78D3CF" w14:textId="77777777" w:rsidR="00972E15" w:rsidRPr="00972E15" w:rsidRDefault="00972E15" w:rsidP="002219D9">
            <w:pPr>
              <w:spacing w:line="320" w:lineRule="atLeast"/>
              <w:jc w:val="both"/>
              <w:rPr>
                <w:rFonts w:eastAsia="Times New Roman" w:cstheme="minorHAnsi"/>
                <w:color w:val="444444"/>
                <w:lang w:eastAsia="hu-HU"/>
              </w:rPr>
            </w:pPr>
            <w:r w:rsidRPr="00972E15">
              <w:rPr>
                <w:rFonts w:eastAsia="Times New Roman" w:cstheme="minorHAnsi"/>
                <w:color w:val="444444"/>
                <w:lang w:eastAsia="hu-HU"/>
              </w:rPr>
              <w:t>350 000 Ft/hó</w:t>
            </w:r>
          </w:p>
        </w:tc>
      </w:tr>
    </w:tbl>
    <w:p w14:paraId="38EE3420" w14:textId="77777777" w:rsidR="00972E15" w:rsidRPr="00972E15" w:rsidRDefault="00972E15" w:rsidP="002219D9">
      <w:pPr>
        <w:jc w:val="both"/>
        <w:rPr>
          <w:rFonts w:eastAsia="Times New Roman" w:cstheme="minorHAnsi"/>
          <w:color w:val="444444"/>
          <w:lang w:eastAsia="hu-HU"/>
        </w:rPr>
      </w:pPr>
      <w:r w:rsidRPr="00972E15">
        <w:rPr>
          <w:rFonts w:eastAsia="Times New Roman" w:cstheme="minorHAnsi"/>
          <w:i/>
          <w:iCs/>
          <w:color w:val="FF0000"/>
          <w:lang w:eastAsia="hu-HU"/>
        </w:rPr>
        <w:t>Felhívjuk a pályázó hallgatók figyelmét, hogy az ösztöndíj nem fedezi a kint tartózkodás során felmerülő összes költséget, azt más forrásokból kiegészíteni szükséges!</w:t>
      </w:r>
    </w:p>
    <w:p w14:paraId="6C113926" w14:textId="77777777" w:rsidR="00972E15" w:rsidRPr="00972E15" w:rsidRDefault="00972E15" w:rsidP="002219D9">
      <w:pPr>
        <w:spacing w:before="300" w:after="150" w:line="360" w:lineRule="atLeast"/>
        <w:jc w:val="both"/>
        <w:outlineLvl w:val="3"/>
        <w:rPr>
          <w:rFonts w:eastAsia="Times New Roman" w:cstheme="minorHAnsi"/>
          <w:b/>
          <w:bCs/>
          <w:color w:val="444444"/>
          <w:lang w:eastAsia="hu-HU"/>
        </w:rPr>
      </w:pPr>
      <w:r w:rsidRPr="00972E15">
        <w:rPr>
          <w:rFonts w:eastAsia="Times New Roman" w:cstheme="minorHAnsi"/>
          <w:b/>
          <w:bCs/>
          <w:color w:val="444444"/>
          <w:lang w:eastAsia="hu-HU"/>
        </w:rPr>
        <w:t>A pályázat benyújtásának határideje és módja:</w:t>
      </w:r>
    </w:p>
    <w:p w14:paraId="6BCA5074" w14:textId="77777777" w:rsidR="00972E15" w:rsidRPr="00972E15" w:rsidRDefault="00972E15" w:rsidP="002219D9">
      <w:pPr>
        <w:jc w:val="both"/>
        <w:rPr>
          <w:rFonts w:eastAsia="Times New Roman" w:cstheme="minorHAnsi"/>
          <w:color w:val="444444"/>
          <w:lang w:eastAsia="hu-HU"/>
        </w:rPr>
      </w:pPr>
      <w:r w:rsidRPr="00972E15">
        <w:rPr>
          <w:rFonts w:eastAsia="Times New Roman" w:cstheme="minorHAnsi"/>
          <w:b/>
          <w:bCs/>
          <w:color w:val="444444"/>
          <w:u w:val="single"/>
          <w:lang w:eastAsia="hu-HU"/>
        </w:rPr>
        <w:t>A pályázat beadásának határideje: </w:t>
      </w:r>
      <w:r w:rsidRPr="00972E15">
        <w:rPr>
          <w:rFonts w:eastAsia="Times New Roman" w:cstheme="minorHAnsi"/>
          <w:b/>
          <w:bCs/>
          <w:color w:val="FF0000"/>
          <w:u w:val="single"/>
          <w:lang w:eastAsia="hu-HU"/>
        </w:rPr>
        <w:t>folyamatos beadás</w:t>
      </w:r>
      <w:r w:rsidRPr="00972E15">
        <w:rPr>
          <w:rFonts w:eastAsia="Times New Roman" w:cstheme="minorHAnsi"/>
          <w:color w:val="444444"/>
          <w:lang w:eastAsia="hu-HU"/>
        </w:rPr>
        <w:t xml:space="preserve">, a </w:t>
      </w:r>
      <w:proofErr w:type="spellStart"/>
      <w:r w:rsidRPr="00972E15">
        <w:rPr>
          <w:rFonts w:eastAsia="Times New Roman" w:cstheme="minorHAnsi"/>
          <w:color w:val="444444"/>
          <w:lang w:eastAsia="hu-HU"/>
        </w:rPr>
        <w:t>mobility</w:t>
      </w:r>
      <w:proofErr w:type="spellEnd"/>
      <w:r w:rsidRPr="00972E15">
        <w:rPr>
          <w:rFonts w:eastAsia="Times New Roman" w:cstheme="minorHAnsi"/>
          <w:color w:val="444444"/>
          <w:lang w:eastAsia="hu-HU"/>
        </w:rPr>
        <w:t xml:space="preserve"> online felületén.</w:t>
      </w:r>
    </w:p>
    <w:p w14:paraId="4B7D507A" w14:textId="77777777" w:rsidR="00972E15" w:rsidRPr="00972E15" w:rsidRDefault="00972E15" w:rsidP="002219D9">
      <w:pPr>
        <w:jc w:val="both"/>
        <w:rPr>
          <w:rFonts w:eastAsia="Times New Roman" w:cstheme="minorHAnsi"/>
          <w:color w:val="444444"/>
          <w:lang w:eastAsia="hu-HU"/>
        </w:rPr>
      </w:pPr>
      <w:r w:rsidRPr="00972E15">
        <w:rPr>
          <w:rFonts w:eastAsia="Times New Roman" w:cstheme="minorHAnsi"/>
          <w:color w:val="444444"/>
          <w:lang w:eastAsia="hu-HU"/>
        </w:rPr>
        <w:t> </w:t>
      </w:r>
    </w:p>
    <w:p w14:paraId="2185262C" w14:textId="77777777" w:rsidR="00972E15" w:rsidRPr="00972E15" w:rsidRDefault="00000000" w:rsidP="002219D9">
      <w:pPr>
        <w:rPr>
          <w:rFonts w:eastAsia="Times New Roman" w:cstheme="minorHAnsi"/>
          <w:color w:val="444444"/>
          <w:lang w:eastAsia="hu-HU"/>
        </w:rPr>
      </w:pPr>
      <w:hyperlink r:id="rId7" w:tgtFrame="_blank" w:history="1">
        <w:r w:rsidR="00972E15" w:rsidRPr="00972E15">
          <w:rPr>
            <w:rFonts w:eastAsia="Times New Roman" w:cstheme="minorHAnsi"/>
            <w:b/>
            <w:bCs/>
            <w:color w:val="0000FF"/>
            <w:u w:val="single"/>
            <w:lang w:eastAsia="hu-HU"/>
          </w:rPr>
          <w:t>Jelentkezési felület &gt;&gt;</w:t>
        </w:r>
        <w:r w:rsidR="00972E15" w:rsidRPr="00972E15">
          <w:rPr>
            <w:rFonts w:eastAsia="Times New Roman" w:cstheme="minorHAnsi"/>
            <w:b/>
            <w:bCs/>
            <w:color w:val="0000FF"/>
            <w:lang w:eastAsia="hu-HU"/>
          </w:rPr>
          <w:t> </w:t>
        </w:r>
        <w:r w:rsidR="00972E15" w:rsidRPr="00972E15">
          <w:rPr>
            <w:rFonts w:eastAsia="Times New Roman" w:cstheme="minorHAnsi"/>
            <w:b/>
            <w:bCs/>
            <w:color w:val="0000FF"/>
            <w:u w:val="single"/>
            <w:lang w:eastAsia="hu-HU"/>
          </w:rPr>
          <w:t>Saját szervezésű szakmai gyakorlat</w:t>
        </w:r>
      </w:hyperlink>
    </w:p>
    <w:p w14:paraId="0C163543" w14:textId="77777777" w:rsidR="00972E15" w:rsidRPr="00972E15" w:rsidRDefault="00972E15" w:rsidP="002219D9">
      <w:pPr>
        <w:rPr>
          <w:rFonts w:eastAsia="Times New Roman" w:cstheme="minorHAnsi"/>
          <w:color w:val="444444"/>
          <w:lang w:eastAsia="hu-HU"/>
        </w:rPr>
      </w:pPr>
      <w:r w:rsidRPr="00972E15">
        <w:rPr>
          <w:rFonts w:eastAsia="Times New Roman" w:cstheme="minorHAnsi"/>
          <w:color w:val="444444"/>
          <w:lang w:eastAsia="hu-HU"/>
        </w:rPr>
        <w:t> </w:t>
      </w:r>
    </w:p>
    <w:p w14:paraId="5F10ACF7" w14:textId="77777777" w:rsidR="00361540" w:rsidRPr="000672DC" w:rsidRDefault="00361540" w:rsidP="002219D9">
      <w:pPr>
        <w:rPr>
          <w:rFonts w:eastAsia="Times New Roman" w:cstheme="minorHAnsi"/>
          <w:color w:val="444444"/>
          <w:lang w:eastAsia="hu-HU"/>
        </w:rPr>
      </w:pPr>
      <w:r w:rsidRPr="000672DC">
        <w:rPr>
          <w:rFonts w:eastAsia="Times New Roman" w:cstheme="minorHAnsi"/>
          <w:color w:val="444444"/>
          <w:lang w:eastAsia="hu-HU"/>
        </w:rPr>
        <w:t xml:space="preserve">A pályázatot a mobilitás tervezett megkezdési dátuma előtt legalább 50 nappal be kell nyújtani. </w:t>
      </w:r>
    </w:p>
    <w:p w14:paraId="1DC8773E" w14:textId="77777777" w:rsidR="00361540" w:rsidRPr="000672DC" w:rsidRDefault="00361540" w:rsidP="002219D9">
      <w:pPr>
        <w:rPr>
          <w:rFonts w:eastAsia="Times New Roman" w:cstheme="minorHAnsi"/>
          <w:b/>
          <w:bCs/>
          <w:color w:val="444444"/>
          <w:lang w:eastAsia="hu-HU"/>
        </w:rPr>
      </w:pPr>
      <w:r w:rsidRPr="000672DC">
        <w:rPr>
          <w:rFonts w:eastAsia="Times New Roman" w:cstheme="minorHAnsi"/>
          <w:b/>
          <w:bCs/>
          <w:color w:val="444444"/>
          <w:lang w:eastAsia="hu-HU"/>
        </w:rPr>
        <w:t>A pályázat beadását követően a pályázónak értesíteni kell a kari koordinátort a beadás tényéről e-mailben (</w:t>
      </w:r>
      <w:proofErr w:type="spellStart"/>
      <w:r w:rsidRPr="000672DC">
        <w:rPr>
          <w:rFonts w:eastAsia="Times New Roman" w:cstheme="minorHAnsi"/>
          <w:b/>
          <w:bCs/>
          <w:color w:val="444444"/>
          <w:lang w:eastAsia="hu-HU"/>
        </w:rPr>
        <w:t>seres.beata@pte.hu</w:t>
      </w:r>
      <w:proofErr w:type="spellEnd"/>
      <w:r w:rsidRPr="000672DC">
        <w:rPr>
          <w:rFonts w:eastAsia="Times New Roman" w:cstheme="minorHAnsi"/>
          <w:b/>
          <w:bCs/>
          <w:color w:val="444444"/>
          <w:lang w:eastAsia="hu-HU"/>
        </w:rPr>
        <w:t xml:space="preserve">), ellenkező esetben nem garantálható a pályázat megfelelő időben történő elbírálása. </w:t>
      </w:r>
    </w:p>
    <w:p w14:paraId="36731BC0" w14:textId="77777777" w:rsidR="00361540" w:rsidRPr="000672DC" w:rsidRDefault="00361540" w:rsidP="002219D9">
      <w:pPr>
        <w:rPr>
          <w:rFonts w:eastAsia="Times New Roman" w:cstheme="minorHAnsi"/>
          <w:color w:val="444444"/>
          <w:lang w:eastAsia="hu-HU"/>
        </w:rPr>
      </w:pPr>
      <w:r w:rsidRPr="000672DC">
        <w:rPr>
          <w:rFonts w:eastAsia="Times New Roman" w:cstheme="minorHAnsi"/>
          <w:color w:val="444444"/>
          <w:lang w:eastAsia="hu-HU"/>
        </w:rPr>
        <w:t> </w:t>
      </w:r>
    </w:p>
    <w:p w14:paraId="78FC5303" w14:textId="77777777" w:rsidR="00361540" w:rsidRPr="000672DC" w:rsidRDefault="00361540" w:rsidP="002219D9">
      <w:pPr>
        <w:rPr>
          <w:rFonts w:eastAsia="Times New Roman" w:cstheme="minorHAnsi"/>
          <w:b/>
          <w:bCs/>
          <w:color w:val="444444"/>
          <w:lang w:eastAsia="hu-HU"/>
        </w:rPr>
      </w:pPr>
      <w:r w:rsidRPr="000672DC">
        <w:rPr>
          <w:rFonts w:eastAsia="Times New Roman" w:cstheme="minorHAnsi"/>
          <w:b/>
          <w:bCs/>
          <w:color w:val="444444"/>
          <w:lang w:eastAsia="hu-HU"/>
        </w:rPr>
        <w:t>A pályázatról bővebb információt a kari koordinátor ad:</w:t>
      </w:r>
    </w:p>
    <w:p w14:paraId="03099820" w14:textId="77777777" w:rsidR="00361540" w:rsidRPr="000672DC" w:rsidRDefault="00361540" w:rsidP="002219D9">
      <w:pPr>
        <w:spacing w:line="276" w:lineRule="auto"/>
        <w:jc w:val="both"/>
        <w:rPr>
          <w:rFonts w:cstheme="minorHAnsi"/>
          <w:b/>
        </w:rPr>
      </w:pPr>
    </w:p>
    <w:p w14:paraId="221DA4D2" w14:textId="77777777" w:rsidR="00361540" w:rsidRPr="000672DC" w:rsidRDefault="00361540" w:rsidP="002219D9">
      <w:pPr>
        <w:spacing w:line="276" w:lineRule="auto"/>
        <w:jc w:val="both"/>
        <w:rPr>
          <w:rFonts w:cstheme="minorHAnsi"/>
          <w:b/>
        </w:rPr>
      </w:pPr>
      <w:r w:rsidRPr="000672DC">
        <w:rPr>
          <w:rFonts w:cstheme="minorHAnsi"/>
          <w:b/>
        </w:rPr>
        <w:t>Seres Beáta (</w:t>
      </w:r>
      <w:r w:rsidRPr="000672DC">
        <w:rPr>
          <w:rFonts w:cstheme="minorHAnsi"/>
        </w:rPr>
        <w:t>PTE MK, E/33 102-es iroda)</w:t>
      </w:r>
    </w:p>
    <w:p w14:paraId="6648D1AC" w14:textId="227E538F" w:rsidR="00361540" w:rsidRPr="000672DC" w:rsidRDefault="00361540" w:rsidP="002219D9">
      <w:pPr>
        <w:spacing w:line="276" w:lineRule="auto"/>
        <w:jc w:val="both"/>
        <w:rPr>
          <w:rFonts w:cstheme="minorHAnsi"/>
        </w:rPr>
      </w:pPr>
      <w:r w:rsidRPr="000672DC">
        <w:rPr>
          <w:rFonts w:cstheme="minorHAnsi"/>
        </w:rPr>
        <w:t xml:space="preserve">Email: </w:t>
      </w:r>
      <w:hyperlink r:id="rId8" w:history="1">
        <w:proofErr w:type="spellStart"/>
        <w:r w:rsidRPr="000672DC">
          <w:rPr>
            <w:rStyle w:val="Hiperhivatkozs"/>
            <w:rFonts w:cstheme="minorHAnsi"/>
          </w:rPr>
          <w:t>seres.beata@pte.hu</w:t>
        </w:r>
      </w:hyperlink>
      <w:r w:rsidRPr="000672DC">
        <w:rPr>
          <w:rFonts w:cstheme="minorHAnsi"/>
        </w:rPr>
        <w:t>Tel</w:t>
      </w:r>
      <w:proofErr w:type="spellEnd"/>
      <w:r w:rsidRPr="000672DC">
        <w:rPr>
          <w:rFonts w:cstheme="minorHAnsi"/>
        </w:rPr>
        <w:t>.: +36</w:t>
      </w:r>
      <w:r w:rsidR="00496B03">
        <w:rPr>
          <w:rFonts w:cstheme="minorHAnsi"/>
        </w:rPr>
        <w:t xml:space="preserve"> </w:t>
      </w:r>
      <w:r w:rsidRPr="000672DC">
        <w:rPr>
          <w:rFonts w:cstheme="minorHAnsi"/>
        </w:rPr>
        <w:t xml:space="preserve">72-501 500/22814 mellék </w:t>
      </w:r>
    </w:p>
    <w:p w14:paraId="6B74132E" w14:textId="77777777" w:rsidR="00361540" w:rsidRPr="00972E15" w:rsidRDefault="00361540" w:rsidP="002219D9">
      <w:pPr>
        <w:rPr>
          <w:rFonts w:eastAsia="Times New Roman" w:cstheme="minorHAnsi"/>
          <w:color w:val="444444"/>
          <w:lang w:eastAsia="hu-HU"/>
        </w:rPr>
      </w:pPr>
    </w:p>
    <w:p w14:paraId="7775AFEE" w14:textId="77777777" w:rsidR="00972E15" w:rsidRDefault="00972E15" w:rsidP="002219D9">
      <w:pPr>
        <w:jc w:val="both"/>
        <w:rPr>
          <w:rFonts w:eastAsia="Times New Roman" w:cstheme="minorHAnsi"/>
          <w:i/>
          <w:iCs/>
          <w:color w:val="FF0000"/>
          <w:lang w:eastAsia="hu-HU"/>
        </w:rPr>
      </w:pPr>
      <w:r w:rsidRPr="00972E15">
        <w:rPr>
          <w:rFonts w:eastAsia="Times New Roman" w:cstheme="minorHAnsi"/>
          <w:i/>
          <w:iCs/>
          <w:color w:val="FF0000"/>
          <w:lang w:eastAsia="hu-HU"/>
        </w:rPr>
        <w:t>A hiányos, feltételeknek nem megfelelő vagy határidő után érkező pályázatokat nem áll módunkban elfogadni!</w:t>
      </w:r>
    </w:p>
    <w:p w14:paraId="519698F4" w14:textId="77777777" w:rsidR="00496B03" w:rsidRPr="00972E15" w:rsidRDefault="00496B03" w:rsidP="002219D9">
      <w:pPr>
        <w:jc w:val="both"/>
        <w:rPr>
          <w:rFonts w:eastAsia="Times New Roman" w:cstheme="minorHAnsi"/>
          <w:color w:val="444444"/>
          <w:lang w:eastAsia="hu-HU"/>
        </w:rPr>
      </w:pPr>
    </w:p>
    <w:p w14:paraId="78EB2588" w14:textId="77777777" w:rsidR="00972E15" w:rsidRPr="00972E15" w:rsidRDefault="00972E15" w:rsidP="002219D9">
      <w:pPr>
        <w:jc w:val="both"/>
        <w:rPr>
          <w:rFonts w:eastAsia="Times New Roman" w:cstheme="minorHAnsi"/>
          <w:color w:val="444444"/>
          <w:lang w:eastAsia="hu-HU"/>
        </w:rPr>
      </w:pPr>
      <w:r w:rsidRPr="00972E15">
        <w:rPr>
          <w:rFonts w:eastAsia="Times New Roman" w:cstheme="minorHAnsi"/>
          <w:b/>
          <w:bCs/>
          <w:color w:val="444444"/>
          <w:lang w:eastAsia="hu-HU"/>
        </w:rPr>
        <w:t>A pályázat benyújtása a </w:t>
      </w:r>
      <w:r w:rsidRPr="00972E15">
        <w:rPr>
          <w:rFonts w:eastAsia="Times New Roman" w:cstheme="minorHAnsi"/>
          <w:b/>
          <w:bCs/>
          <w:color w:val="444444"/>
          <w:u w:val="single"/>
          <w:lang w:eastAsia="hu-HU"/>
        </w:rPr>
        <w:t>rendelkezésre álló források függvényében</w:t>
      </w:r>
      <w:r w:rsidRPr="00972E15">
        <w:rPr>
          <w:rFonts w:eastAsia="Times New Roman" w:cstheme="minorHAnsi"/>
          <w:b/>
          <w:bCs/>
          <w:color w:val="444444"/>
          <w:lang w:eastAsia="hu-HU"/>
        </w:rPr>
        <w:t> lehetséges!</w:t>
      </w:r>
    </w:p>
    <w:p w14:paraId="12562881" w14:textId="4ED438BB" w:rsidR="00972E15" w:rsidRPr="00972E15" w:rsidRDefault="00972E15" w:rsidP="002219D9">
      <w:pPr>
        <w:spacing w:before="300" w:after="150" w:line="360" w:lineRule="atLeast"/>
        <w:jc w:val="both"/>
        <w:outlineLvl w:val="3"/>
        <w:rPr>
          <w:rFonts w:eastAsia="Times New Roman" w:cstheme="minorHAnsi"/>
          <w:b/>
          <w:bCs/>
          <w:color w:val="444444"/>
          <w:lang w:eastAsia="hu-HU"/>
        </w:rPr>
      </w:pPr>
      <w:r w:rsidRPr="00972E15">
        <w:rPr>
          <w:rFonts w:eastAsia="Times New Roman" w:cstheme="minorHAnsi"/>
          <w:b/>
          <w:bCs/>
          <w:color w:val="444444"/>
          <w:lang w:eastAsia="hu-HU"/>
        </w:rPr>
        <w:t>A benyújtott pályázatok elbírálása:</w:t>
      </w:r>
    </w:p>
    <w:p w14:paraId="7906CCA2" w14:textId="16EA9482" w:rsidR="00972E15" w:rsidRPr="000672DC" w:rsidRDefault="00972E15" w:rsidP="002219D9">
      <w:pPr>
        <w:jc w:val="both"/>
        <w:rPr>
          <w:rFonts w:eastAsia="Times New Roman" w:cstheme="minorHAnsi"/>
          <w:color w:val="444444"/>
          <w:lang w:eastAsia="hu-HU"/>
        </w:rPr>
      </w:pPr>
      <w:r w:rsidRPr="00972E15">
        <w:rPr>
          <w:rFonts w:eastAsia="Times New Roman" w:cstheme="minorHAnsi"/>
          <w:color w:val="444444"/>
          <w:lang w:eastAsia="hu-HU"/>
        </w:rPr>
        <w:t>A benyújtott pályázatokat a kar által felállított szakmai bizottság, a Kari Külügyi Bizottság bírálja el.</w:t>
      </w:r>
    </w:p>
    <w:p w14:paraId="32D82EED" w14:textId="77777777" w:rsidR="000672DC" w:rsidRPr="000672DC" w:rsidRDefault="000672DC" w:rsidP="002219D9">
      <w:pPr>
        <w:rPr>
          <w:rFonts w:eastAsia="Times New Roman" w:cstheme="minorHAnsi"/>
          <w:color w:val="444444"/>
          <w:lang w:eastAsia="hu-HU"/>
        </w:rPr>
      </w:pPr>
    </w:p>
    <w:p w14:paraId="565AAEF2" w14:textId="40B31FCF" w:rsidR="001A3792" w:rsidRPr="000672DC" w:rsidRDefault="001A3792" w:rsidP="002219D9">
      <w:pPr>
        <w:rPr>
          <w:rFonts w:eastAsia="Times New Roman" w:cstheme="minorHAnsi"/>
          <w:color w:val="444444"/>
          <w:lang w:eastAsia="hu-HU"/>
        </w:rPr>
      </w:pPr>
      <w:r w:rsidRPr="000672DC">
        <w:rPr>
          <w:rFonts w:eastAsia="Times New Roman" w:cstheme="minorHAnsi"/>
          <w:color w:val="444444"/>
          <w:lang w:eastAsia="hu-HU"/>
        </w:rPr>
        <w:t>Sikeres pályázást kívánunk!</w:t>
      </w:r>
    </w:p>
    <w:p w14:paraId="1922F6F4" w14:textId="77777777" w:rsidR="001A3792" w:rsidRPr="000672DC" w:rsidRDefault="001A3792" w:rsidP="002219D9">
      <w:pPr>
        <w:rPr>
          <w:rFonts w:eastAsia="Times New Roman" w:cstheme="minorHAnsi"/>
          <w:color w:val="444444"/>
          <w:lang w:eastAsia="hu-HU"/>
        </w:rPr>
      </w:pPr>
    </w:p>
    <w:p w14:paraId="6664796D" w14:textId="77777777" w:rsidR="001A3792" w:rsidRPr="000672DC" w:rsidRDefault="001A3792" w:rsidP="002219D9">
      <w:pPr>
        <w:rPr>
          <w:rFonts w:eastAsia="Times New Roman" w:cstheme="minorHAnsi"/>
          <w:color w:val="444444"/>
          <w:lang w:eastAsia="hu-HU"/>
        </w:rPr>
      </w:pPr>
    </w:p>
    <w:p w14:paraId="595D6FB0" w14:textId="77777777" w:rsidR="005B0854" w:rsidRPr="000672DC" w:rsidRDefault="005B0854" w:rsidP="002219D9">
      <w:pPr>
        <w:rPr>
          <w:rFonts w:eastAsia="Times New Roman" w:cstheme="minorHAnsi"/>
          <w:color w:val="444444"/>
          <w:lang w:eastAsia="hu-HU"/>
        </w:rPr>
      </w:pPr>
    </w:p>
    <w:p w14:paraId="40DC23B7" w14:textId="77777777" w:rsidR="005B0854" w:rsidRPr="000672DC" w:rsidRDefault="005B0854" w:rsidP="002219D9">
      <w:pPr>
        <w:rPr>
          <w:rFonts w:eastAsia="Times New Roman" w:cstheme="minorHAnsi"/>
          <w:color w:val="444444"/>
          <w:lang w:eastAsia="hu-HU"/>
        </w:rPr>
      </w:pPr>
    </w:p>
    <w:p w14:paraId="235A5B96" w14:textId="77777777" w:rsidR="00E2099F" w:rsidRPr="000672DC" w:rsidRDefault="00E2099F" w:rsidP="002219D9">
      <w:pPr>
        <w:rPr>
          <w:rFonts w:eastAsia="Times New Roman" w:cstheme="minorHAnsi"/>
          <w:color w:val="444444"/>
          <w:lang w:eastAsia="hu-HU"/>
        </w:rPr>
      </w:pPr>
    </w:p>
    <w:p w14:paraId="23E6A2FB" w14:textId="19769D89" w:rsidR="001A3792" w:rsidRPr="000672DC" w:rsidRDefault="001A3792" w:rsidP="002219D9">
      <w:pPr>
        <w:rPr>
          <w:rFonts w:eastAsia="Times New Roman" w:cstheme="minorHAnsi"/>
          <w:color w:val="444444"/>
          <w:lang w:eastAsia="hu-HU"/>
        </w:rPr>
      </w:pPr>
      <w:r w:rsidRPr="000672DC">
        <w:rPr>
          <w:rFonts w:eastAsia="Times New Roman" w:cstheme="minorHAnsi"/>
          <w:color w:val="444444"/>
          <w:lang w:eastAsia="hu-HU"/>
        </w:rPr>
        <w:t>Dr.</w:t>
      </w:r>
      <w:r w:rsidR="00496B03">
        <w:rPr>
          <w:rFonts w:eastAsia="Times New Roman" w:cstheme="minorHAnsi"/>
          <w:color w:val="444444"/>
          <w:lang w:eastAsia="hu-HU"/>
        </w:rPr>
        <w:t xml:space="preserve"> </w:t>
      </w:r>
      <w:r w:rsidRPr="000672DC">
        <w:rPr>
          <w:rFonts w:eastAsia="Times New Roman" w:cstheme="minorHAnsi"/>
          <w:color w:val="444444"/>
          <w:lang w:eastAsia="hu-HU"/>
        </w:rPr>
        <w:t>habil. Lengyel Péter s.k.</w:t>
      </w:r>
    </w:p>
    <w:p w14:paraId="425C4B65" w14:textId="21CAF2BC" w:rsidR="001A3792" w:rsidRPr="000672DC" w:rsidRDefault="001A3792" w:rsidP="002219D9">
      <w:pPr>
        <w:rPr>
          <w:rFonts w:eastAsia="Times New Roman" w:cstheme="minorHAnsi"/>
          <w:color w:val="444444"/>
          <w:lang w:eastAsia="hu-HU"/>
        </w:rPr>
      </w:pPr>
      <w:r w:rsidRPr="000672DC">
        <w:rPr>
          <w:rFonts w:eastAsia="Times New Roman" w:cstheme="minorHAnsi"/>
          <w:color w:val="444444"/>
          <w:lang w:eastAsia="hu-HU"/>
        </w:rPr>
        <w:t>dékán</w:t>
      </w:r>
    </w:p>
    <w:p w14:paraId="37E8E1E7" w14:textId="414CA4D2" w:rsidR="001A3792" w:rsidRPr="000672DC" w:rsidRDefault="001A3792" w:rsidP="002219D9">
      <w:pPr>
        <w:rPr>
          <w:rFonts w:eastAsia="Times New Roman" w:cstheme="minorHAnsi"/>
          <w:color w:val="444444"/>
          <w:lang w:eastAsia="hu-HU"/>
        </w:rPr>
      </w:pPr>
      <w:r w:rsidRPr="000672DC">
        <w:rPr>
          <w:rFonts w:eastAsia="Times New Roman" w:cstheme="minorHAnsi"/>
          <w:color w:val="444444"/>
          <w:lang w:eastAsia="hu-HU"/>
        </w:rPr>
        <w:t>PTE Művészeti Kar</w:t>
      </w:r>
    </w:p>
    <w:sectPr w:rsidR="001A3792" w:rsidRPr="000672DC" w:rsidSect="006C5488">
      <w:headerReference w:type="default" r:id="rId9"/>
      <w:footerReference w:type="default" r:id="rId10"/>
      <w:pgSz w:w="11900" w:h="16840"/>
      <w:pgMar w:top="3052" w:right="1418" w:bottom="2244" w:left="2268" w:header="2552" w:footer="16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F9B69" w14:textId="77777777" w:rsidR="00034C62" w:rsidRDefault="00034C62" w:rsidP="00E148EF">
      <w:r>
        <w:separator/>
      </w:r>
    </w:p>
  </w:endnote>
  <w:endnote w:type="continuationSeparator" w:id="0">
    <w:p w14:paraId="750E9F51" w14:textId="77777777" w:rsidR="00034C62" w:rsidRDefault="00034C62" w:rsidP="00E14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060005"/>
      <w:docPartObj>
        <w:docPartGallery w:val="Page Numbers (Bottom of Page)"/>
        <w:docPartUnique/>
      </w:docPartObj>
    </w:sdtPr>
    <w:sdtContent>
      <w:p w14:paraId="5E2248C0" w14:textId="394FCA98" w:rsidR="002E56EB" w:rsidRDefault="002E56EB">
        <w:pPr>
          <w:pStyle w:val="llb"/>
          <w:jc w:val="center"/>
        </w:pPr>
        <w:r>
          <w:fldChar w:fldCharType="begin"/>
        </w:r>
        <w:r>
          <w:instrText>PAGE   \* MERGEFORMAT</w:instrText>
        </w:r>
        <w:r>
          <w:fldChar w:fldCharType="separate"/>
        </w:r>
        <w:r>
          <w:t>2</w:t>
        </w:r>
        <w:r>
          <w:fldChar w:fldCharType="end"/>
        </w:r>
      </w:p>
    </w:sdtContent>
  </w:sdt>
  <w:p w14:paraId="49DFC258" w14:textId="2627C0F5" w:rsidR="00F01CCA" w:rsidRPr="006C5488" w:rsidRDefault="00F01CCA">
    <w:pPr>
      <w:pStyle w:val="llb"/>
      <w:rPr>
        <w:rFonts w:ascii="Source Sans Pro" w:hAnsi="Source Sans Pro"/>
        <w: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FA910" w14:textId="77777777" w:rsidR="00034C62" w:rsidRDefault="00034C62" w:rsidP="00E148EF">
      <w:r>
        <w:separator/>
      </w:r>
    </w:p>
  </w:footnote>
  <w:footnote w:type="continuationSeparator" w:id="0">
    <w:p w14:paraId="3369CA9A" w14:textId="77777777" w:rsidR="00034C62" w:rsidRDefault="00034C62" w:rsidP="00E14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C442D" w14:textId="77777777" w:rsidR="0018194B" w:rsidRDefault="000B1DFF">
    <w:pPr>
      <w:pStyle w:val="lfej"/>
    </w:pPr>
    <w:r>
      <w:rPr>
        <w:noProof/>
      </w:rPr>
      <w:drawing>
        <wp:anchor distT="0" distB="0" distL="114300" distR="114300" simplePos="0" relativeHeight="251664384" behindDoc="1" locked="0" layoutInCell="1" allowOverlap="1" wp14:anchorId="69F4C9A8" wp14:editId="6EE934C7">
          <wp:simplePos x="0" y="0"/>
          <wp:positionH relativeFrom="column">
            <wp:posOffset>-1440180</wp:posOffset>
          </wp:positionH>
          <wp:positionV relativeFrom="page">
            <wp:posOffset>12065</wp:posOffset>
          </wp:positionV>
          <wp:extent cx="7559675" cy="1612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altalanos_fejlec_ENG.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612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43BCF"/>
    <w:multiLevelType w:val="multilevel"/>
    <w:tmpl w:val="8BD6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500CB8"/>
    <w:multiLevelType w:val="multilevel"/>
    <w:tmpl w:val="5494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2C6FA9"/>
    <w:multiLevelType w:val="multilevel"/>
    <w:tmpl w:val="E01AF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D30A0E"/>
    <w:multiLevelType w:val="multilevel"/>
    <w:tmpl w:val="ED94E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E970C0"/>
    <w:multiLevelType w:val="multilevel"/>
    <w:tmpl w:val="89B4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651B20"/>
    <w:multiLevelType w:val="multilevel"/>
    <w:tmpl w:val="AE78A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6A6AC9"/>
    <w:multiLevelType w:val="multilevel"/>
    <w:tmpl w:val="00AE6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ED036F"/>
    <w:multiLevelType w:val="multilevel"/>
    <w:tmpl w:val="AE66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EC1A95"/>
    <w:multiLevelType w:val="multilevel"/>
    <w:tmpl w:val="FFD64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673F62"/>
    <w:multiLevelType w:val="multilevel"/>
    <w:tmpl w:val="A8CE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CD70E7"/>
    <w:multiLevelType w:val="multilevel"/>
    <w:tmpl w:val="3188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E579D8"/>
    <w:multiLevelType w:val="multilevel"/>
    <w:tmpl w:val="2B943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519630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16cid:durableId="109111877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16cid:durableId="590427897">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16cid:durableId="150601926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16cid:durableId="13272098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6" w16cid:durableId="180893742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7" w16cid:durableId="1487286713">
    <w:abstractNumId w:val="5"/>
  </w:num>
  <w:num w:numId="8" w16cid:durableId="2054882372">
    <w:abstractNumId w:val="2"/>
    <w:lvlOverride w:ilvl="0">
      <w:startOverride w:val="2"/>
    </w:lvlOverride>
  </w:num>
  <w:num w:numId="9" w16cid:durableId="1834293276">
    <w:abstractNumId w:val="6"/>
    <w:lvlOverride w:ilvl="0">
      <w:startOverride w:val="3"/>
    </w:lvlOverride>
  </w:num>
  <w:num w:numId="10" w16cid:durableId="583493625">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1" w16cid:durableId="1849825907">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2" w16cid:durableId="729033043">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3" w16cid:durableId="484779063">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4" w16cid:durableId="1925987092">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5" w16cid:durableId="819463640">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6" w16cid:durableId="274991218">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7" w16cid:durableId="127968160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8" w16cid:durableId="73531823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9" w16cid:durableId="161293597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0" w16cid:durableId="42835694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1" w16cid:durableId="89169771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2" w16cid:durableId="49082661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3" w16cid:durableId="124999949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4" w16cid:durableId="1802383846">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5" w16cid:durableId="611665006">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6" w16cid:durableId="113148326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7" w16cid:durableId="1201668279">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8" w16cid:durableId="1737821215">
    <w:abstractNumId w:val="11"/>
  </w:num>
  <w:num w:numId="29" w16cid:durableId="312565508">
    <w:abstractNumId w:val="3"/>
    <w:lvlOverride w:ilvl="0">
      <w:startOverride w:val="2"/>
    </w:lvlOverride>
  </w:num>
  <w:num w:numId="30" w16cid:durableId="286588932">
    <w:abstractNumId w:val="8"/>
    <w:lvlOverride w:ilvl="0">
      <w:startOverride w:val="3"/>
    </w:lvlOverride>
  </w:num>
  <w:num w:numId="31" w16cid:durableId="78789396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2" w16cid:durableId="117144828">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3" w16cid:durableId="113698851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4" w16cid:durableId="23914225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5" w16cid:durableId="83874055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6" w16cid:durableId="539050630">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37" w16cid:durableId="261303822">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38" w16cid:durableId="264313128">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39" w16cid:durableId="896817441">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40" w16cid:durableId="1458721536">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41" w16cid:durableId="1108355518">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42" w16cid:durableId="72629123">
    <w:abstractNumId w:val="10"/>
    <w:lvlOverride w:ilvl="0">
      <w:lvl w:ilvl="0">
        <w:numFmt w:val="bullet"/>
        <w:lvlText w:val=""/>
        <w:lvlJc w:val="left"/>
        <w:pPr>
          <w:tabs>
            <w:tab w:val="num" w:pos="720"/>
          </w:tabs>
          <w:ind w:left="720" w:hanging="360"/>
        </w:pPr>
        <w:rPr>
          <w:rFonts w:ascii="Wingdings" w:hAnsi="Wingdings" w:hint="default"/>
          <w:sz w:val="20"/>
        </w:rPr>
      </w:lvl>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8EF"/>
    <w:rsid w:val="00034C62"/>
    <w:rsid w:val="000672DC"/>
    <w:rsid w:val="000844BB"/>
    <w:rsid w:val="000B1DFF"/>
    <w:rsid w:val="000C60BF"/>
    <w:rsid w:val="00116D5D"/>
    <w:rsid w:val="0017685D"/>
    <w:rsid w:val="0018194B"/>
    <w:rsid w:val="001A3792"/>
    <w:rsid w:val="002048F1"/>
    <w:rsid w:val="002219D9"/>
    <w:rsid w:val="00263462"/>
    <w:rsid w:val="002824B4"/>
    <w:rsid w:val="002E56EB"/>
    <w:rsid w:val="002F2B10"/>
    <w:rsid w:val="0032752C"/>
    <w:rsid w:val="00361540"/>
    <w:rsid w:val="00375E2B"/>
    <w:rsid w:val="00391661"/>
    <w:rsid w:val="003920E1"/>
    <w:rsid w:val="00394B10"/>
    <w:rsid w:val="003B28E2"/>
    <w:rsid w:val="003D2800"/>
    <w:rsid w:val="00426C3F"/>
    <w:rsid w:val="0044105D"/>
    <w:rsid w:val="00470A1D"/>
    <w:rsid w:val="00496B03"/>
    <w:rsid w:val="004B2880"/>
    <w:rsid w:val="004C1D73"/>
    <w:rsid w:val="00520924"/>
    <w:rsid w:val="00553204"/>
    <w:rsid w:val="005B0854"/>
    <w:rsid w:val="005E66A5"/>
    <w:rsid w:val="00606A6D"/>
    <w:rsid w:val="00613E42"/>
    <w:rsid w:val="006271EA"/>
    <w:rsid w:val="006A0990"/>
    <w:rsid w:val="006C5488"/>
    <w:rsid w:val="00703584"/>
    <w:rsid w:val="00730471"/>
    <w:rsid w:val="00737742"/>
    <w:rsid w:val="007509B2"/>
    <w:rsid w:val="0078163A"/>
    <w:rsid w:val="007B69AF"/>
    <w:rsid w:val="007C56A6"/>
    <w:rsid w:val="00804643"/>
    <w:rsid w:val="00804DD5"/>
    <w:rsid w:val="00815C4F"/>
    <w:rsid w:val="008810FC"/>
    <w:rsid w:val="008C26D1"/>
    <w:rsid w:val="00966A9E"/>
    <w:rsid w:val="00972E15"/>
    <w:rsid w:val="009906EA"/>
    <w:rsid w:val="009A2D4E"/>
    <w:rsid w:val="009B1491"/>
    <w:rsid w:val="009F1900"/>
    <w:rsid w:val="00A33D1F"/>
    <w:rsid w:val="00A64446"/>
    <w:rsid w:val="00AA394C"/>
    <w:rsid w:val="00AE4A88"/>
    <w:rsid w:val="00B20042"/>
    <w:rsid w:val="00B20CF5"/>
    <w:rsid w:val="00B777D4"/>
    <w:rsid w:val="00BB00CF"/>
    <w:rsid w:val="00BD493B"/>
    <w:rsid w:val="00C30440"/>
    <w:rsid w:val="00C55D88"/>
    <w:rsid w:val="00C75E90"/>
    <w:rsid w:val="00CC0A00"/>
    <w:rsid w:val="00D70B76"/>
    <w:rsid w:val="00D75335"/>
    <w:rsid w:val="00D92B72"/>
    <w:rsid w:val="00DE6324"/>
    <w:rsid w:val="00DF5367"/>
    <w:rsid w:val="00DF6F17"/>
    <w:rsid w:val="00E148EF"/>
    <w:rsid w:val="00E2099F"/>
    <w:rsid w:val="00E46C37"/>
    <w:rsid w:val="00E51516"/>
    <w:rsid w:val="00E563FB"/>
    <w:rsid w:val="00EA4338"/>
    <w:rsid w:val="00EB54F5"/>
    <w:rsid w:val="00EC5017"/>
    <w:rsid w:val="00F01CC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9103A"/>
  <w15:chartTrackingRefBased/>
  <w15:docId w15:val="{B3B3F683-CDF2-3044-A7AC-EE52FC3A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61540"/>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E148EF"/>
    <w:pPr>
      <w:tabs>
        <w:tab w:val="center" w:pos="4703"/>
        <w:tab w:val="right" w:pos="9406"/>
      </w:tabs>
    </w:pPr>
  </w:style>
  <w:style w:type="character" w:customStyle="1" w:styleId="lfejChar">
    <w:name w:val="Élőfej Char"/>
    <w:basedOn w:val="Bekezdsalapbettpusa"/>
    <w:link w:val="lfej"/>
    <w:uiPriority w:val="99"/>
    <w:rsid w:val="00E148EF"/>
  </w:style>
  <w:style w:type="paragraph" w:styleId="llb">
    <w:name w:val="footer"/>
    <w:basedOn w:val="Norml"/>
    <w:link w:val="llbChar"/>
    <w:uiPriority w:val="99"/>
    <w:unhideWhenUsed/>
    <w:rsid w:val="00E148EF"/>
    <w:pPr>
      <w:tabs>
        <w:tab w:val="center" w:pos="4703"/>
        <w:tab w:val="right" w:pos="9406"/>
      </w:tabs>
    </w:pPr>
  </w:style>
  <w:style w:type="character" w:customStyle="1" w:styleId="llbChar">
    <w:name w:val="Élőláb Char"/>
    <w:basedOn w:val="Bekezdsalapbettpusa"/>
    <w:link w:val="llb"/>
    <w:uiPriority w:val="99"/>
    <w:rsid w:val="00E148EF"/>
  </w:style>
  <w:style w:type="character" w:styleId="Hiperhivatkozs">
    <w:name w:val="Hyperlink"/>
    <w:basedOn w:val="Bekezdsalapbettpusa"/>
    <w:uiPriority w:val="99"/>
    <w:unhideWhenUsed/>
    <w:rsid w:val="002E56EB"/>
    <w:rPr>
      <w:color w:val="0563C1" w:themeColor="hyperlink"/>
      <w:u w:val="single"/>
    </w:rPr>
  </w:style>
  <w:style w:type="character" w:styleId="Feloldatlanmegemlts">
    <w:name w:val="Unresolved Mention"/>
    <w:basedOn w:val="Bekezdsalapbettpusa"/>
    <w:uiPriority w:val="99"/>
    <w:semiHidden/>
    <w:unhideWhenUsed/>
    <w:rsid w:val="002E5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819861">
      <w:bodyDiv w:val="1"/>
      <w:marLeft w:val="0"/>
      <w:marRight w:val="0"/>
      <w:marTop w:val="0"/>
      <w:marBottom w:val="0"/>
      <w:divBdr>
        <w:top w:val="none" w:sz="0" w:space="0" w:color="auto"/>
        <w:left w:val="none" w:sz="0" w:space="0" w:color="auto"/>
        <w:bottom w:val="none" w:sz="0" w:space="0" w:color="auto"/>
        <w:right w:val="none" w:sz="0" w:space="0" w:color="auto"/>
      </w:divBdr>
    </w:div>
    <w:div w:id="828592969">
      <w:bodyDiv w:val="1"/>
      <w:marLeft w:val="0"/>
      <w:marRight w:val="0"/>
      <w:marTop w:val="0"/>
      <w:marBottom w:val="0"/>
      <w:divBdr>
        <w:top w:val="none" w:sz="0" w:space="0" w:color="auto"/>
        <w:left w:val="none" w:sz="0" w:space="0" w:color="auto"/>
        <w:bottom w:val="none" w:sz="0" w:space="0" w:color="auto"/>
        <w:right w:val="none" w:sz="0" w:space="0" w:color="auto"/>
      </w:divBdr>
    </w:div>
    <w:div w:id="1427770227">
      <w:bodyDiv w:val="1"/>
      <w:marLeft w:val="0"/>
      <w:marRight w:val="0"/>
      <w:marTop w:val="0"/>
      <w:marBottom w:val="0"/>
      <w:divBdr>
        <w:top w:val="none" w:sz="0" w:space="0" w:color="auto"/>
        <w:left w:val="none" w:sz="0" w:space="0" w:color="auto"/>
        <w:bottom w:val="none" w:sz="0" w:space="0" w:color="auto"/>
        <w:right w:val="none" w:sz="0" w:space="0" w:color="auto"/>
      </w:divBdr>
    </w:div>
    <w:div w:id="1695957320">
      <w:bodyDiv w:val="1"/>
      <w:marLeft w:val="0"/>
      <w:marRight w:val="0"/>
      <w:marTop w:val="0"/>
      <w:marBottom w:val="0"/>
      <w:divBdr>
        <w:top w:val="none" w:sz="0" w:space="0" w:color="auto"/>
        <w:left w:val="none" w:sz="0" w:space="0" w:color="auto"/>
        <w:bottom w:val="none" w:sz="0" w:space="0" w:color="auto"/>
        <w:right w:val="none" w:sz="0" w:space="0" w:color="auto"/>
      </w:divBdr>
    </w:div>
    <w:div w:id="1975527114">
      <w:bodyDiv w:val="1"/>
      <w:marLeft w:val="0"/>
      <w:marRight w:val="0"/>
      <w:marTop w:val="0"/>
      <w:marBottom w:val="0"/>
      <w:divBdr>
        <w:top w:val="none" w:sz="0" w:space="0" w:color="auto"/>
        <w:left w:val="none" w:sz="0" w:space="0" w:color="auto"/>
        <w:bottom w:val="none" w:sz="0" w:space="0" w:color="auto"/>
        <w:right w:val="none" w:sz="0" w:space="0" w:color="auto"/>
      </w:divBdr>
    </w:div>
    <w:div w:id="208406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es.beata@pte.hu" TargetMode="External"/><Relationship Id="rId3" Type="http://schemas.openxmlformats.org/officeDocument/2006/relationships/settings" Target="settings.xml"/><Relationship Id="rId7" Type="http://schemas.openxmlformats.org/officeDocument/2006/relationships/hyperlink" Target="https://www.service4mobility.com/europe/BewerbungServlet?identifier=PECS01&amp;kz_bew_pers=S&amp;kz_bew_art=OUT&amp;aust_prog=SMT_PAN_OPEN&amp;sprache=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918</Words>
  <Characters>6336</Characters>
  <Application>Microsoft Office Word</Application>
  <DocSecurity>0</DocSecurity>
  <Lines>52</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Seres Beáta</cp:lastModifiedBy>
  <cp:revision>23</cp:revision>
  <dcterms:created xsi:type="dcterms:W3CDTF">2024-09-18T12:25:00Z</dcterms:created>
  <dcterms:modified xsi:type="dcterms:W3CDTF">2024-09-19T08:26:00Z</dcterms:modified>
</cp:coreProperties>
</file>