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FD29" w14:textId="1A41B4F7" w:rsidR="00176368" w:rsidRPr="007B0442" w:rsidRDefault="00176368" w:rsidP="00176368">
      <w:pPr>
        <w:spacing w:after="120" w:line="276" w:lineRule="auto"/>
        <w:jc w:val="center"/>
        <w:rPr>
          <w:rFonts w:ascii="Pte Serif" w:hAnsi="Pte Serif"/>
          <w:b/>
          <w:sz w:val="22"/>
          <w:szCs w:val="22"/>
        </w:rPr>
      </w:pPr>
      <w:r w:rsidRPr="007B0442">
        <w:rPr>
          <w:rFonts w:ascii="Pte Serif" w:hAnsi="Pte Serif"/>
          <w:b/>
          <w:sz w:val="22"/>
          <w:szCs w:val="22"/>
        </w:rPr>
        <w:t>PÁLYÁZATI FELHÍVÁS</w:t>
      </w:r>
    </w:p>
    <w:p w14:paraId="4391D00E" w14:textId="6B3749AD" w:rsidR="00176368" w:rsidRPr="007B0442" w:rsidRDefault="00176368" w:rsidP="00176368">
      <w:pPr>
        <w:spacing w:after="120" w:line="276" w:lineRule="auto"/>
        <w:jc w:val="center"/>
        <w:rPr>
          <w:rFonts w:ascii="Pte Serif" w:hAnsi="Pte Serif"/>
          <w:b/>
          <w:sz w:val="22"/>
          <w:szCs w:val="22"/>
        </w:rPr>
      </w:pPr>
    </w:p>
    <w:p w14:paraId="4BE791D6" w14:textId="46A768D8" w:rsidR="00176368" w:rsidRPr="0029472E" w:rsidRDefault="00176368" w:rsidP="00176368">
      <w:pPr>
        <w:spacing w:after="120" w:line="276" w:lineRule="auto"/>
        <w:jc w:val="center"/>
        <w:rPr>
          <w:rFonts w:ascii="Pte Serif" w:hAnsi="Pte Serif"/>
          <w:b/>
          <w:sz w:val="28"/>
          <w:szCs w:val="28"/>
        </w:rPr>
      </w:pPr>
      <w:r w:rsidRPr="0029472E">
        <w:rPr>
          <w:rFonts w:ascii="Pte Serif" w:hAnsi="Pte Serif"/>
          <w:b/>
          <w:sz w:val="28"/>
          <w:szCs w:val="28"/>
        </w:rPr>
        <w:t xml:space="preserve">A Pécsi </w:t>
      </w:r>
      <w:proofErr w:type="gramStart"/>
      <w:r w:rsidRPr="0029472E">
        <w:rPr>
          <w:rFonts w:ascii="Pte Serif" w:hAnsi="Pte Serif"/>
          <w:b/>
          <w:sz w:val="28"/>
          <w:szCs w:val="28"/>
        </w:rPr>
        <w:t xml:space="preserve">Tudományegyetem </w:t>
      </w:r>
      <w:r w:rsidR="0029472E">
        <w:rPr>
          <w:rFonts w:ascii="Pte Serif" w:hAnsi="Pte Serif"/>
          <w:b/>
          <w:sz w:val="28"/>
          <w:szCs w:val="28"/>
        </w:rPr>
        <w:t xml:space="preserve"> </w:t>
      </w:r>
      <w:r w:rsidR="00C9560F">
        <w:rPr>
          <w:rFonts w:ascii="Pte Serif" w:hAnsi="Pte Serif"/>
          <w:b/>
          <w:sz w:val="28"/>
          <w:szCs w:val="28"/>
        </w:rPr>
        <w:t>Művészeti</w:t>
      </w:r>
      <w:proofErr w:type="gramEnd"/>
      <w:r w:rsidR="00C9560F">
        <w:rPr>
          <w:rFonts w:ascii="Pte Serif" w:hAnsi="Pte Serif"/>
          <w:b/>
          <w:sz w:val="28"/>
          <w:szCs w:val="28"/>
        </w:rPr>
        <w:t xml:space="preserve"> Kara</w:t>
      </w:r>
      <w:r w:rsidR="0029472E">
        <w:rPr>
          <w:rFonts w:ascii="Pte Serif" w:hAnsi="Pte Serif"/>
          <w:b/>
          <w:sz w:val="28"/>
          <w:szCs w:val="28"/>
        </w:rPr>
        <w:t xml:space="preserve"> </w:t>
      </w:r>
      <w:r w:rsidRPr="0029472E">
        <w:rPr>
          <w:rFonts w:ascii="Pte Serif" w:hAnsi="Pte Serif"/>
          <w:b/>
          <w:sz w:val="28"/>
          <w:szCs w:val="28"/>
        </w:rPr>
        <w:t>pályázatot ír ki a 202</w:t>
      </w:r>
      <w:r w:rsidR="00662623" w:rsidRPr="0029472E">
        <w:rPr>
          <w:rFonts w:ascii="Pte Serif" w:hAnsi="Pte Serif"/>
          <w:b/>
          <w:sz w:val="28"/>
          <w:szCs w:val="28"/>
        </w:rPr>
        <w:t>6</w:t>
      </w:r>
      <w:r w:rsidRPr="0029472E">
        <w:rPr>
          <w:rFonts w:ascii="Pte Serif" w:hAnsi="Pte Serif"/>
          <w:b/>
          <w:sz w:val="28"/>
          <w:szCs w:val="28"/>
        </w:rPr>
        <w:t>/202</w:t>
      </w:r>
      <w:r w:rsidR="00662623" w:rsidRPr="0029472E">
        <w:rPr>
          <w:rFonts w:ascii="Pte Serif" w:hAnsi="Pte Serif"/>
          <w:b/>
          <w:sz w:val="28"/>
          <w:szCs w:val="28"/>
        </w:rPr>
        <w:t>7</w:t>
      </w:r>
      <w:r w:rsidRPr="0029472E">
        <w:rPr>
          <w:rFonts w:ascii="Pte Serif" w:hAnsi="Pte Serif"/>
          <w:b/>
          <w:sz w:val="28"/>
          <w:szCs w:val="28"/>
        </w:rPr>
        <w:t>-</w:t>
      </w:r>
      <w:r w:rsidR="00662623" w:rsidRPr="0029472E">
        <w:rPr>
          <w:rFonts w:ascii="Pte Serif" w:hAnsi="Pte Serif"/>
          <w:b/>
          <w:sz w:val="28"/>
          <w:szCs w:val="28"/>
        </w:rPr>
        <w:t>e</w:t>
      </w:r>
      <w:r w:rsidRPr="0029472E">
        <w:rPr>
          <w:rFonts w:ascii="Pte Serif" w:hAnsi="Pte Serif"/>
          <w:b/>
          <w:sz w:val="28"/>
          <w:szCs w:val="28"/>
        </w:rPr>
        <w:t>s tanév</w:t>
      </w:r>
      <w:r w:rsidR="00D27466" w:rsidRPr="0029472E">
        <w:rPr>
          <w:rFonts w:ascii="Pte Serif" w:hAnsi="Pte Serif"/>
          <w:b/>
          <w:sz w:val="28"/>
          <w:szCs w:val="28"/>
        </w:rPr>
        <w:t xml:space="preserve"> </w:t>
      </w:r>
      <w:r w:rsidR="0029472E" w:rsidRPr="0029472E">
        <w:rPr>
          <w:rFonts w:ascii="Pte Serif" w:hAnsi="Pte Serif"/>
          <w:b/>
          <w:sz w:val="28"/>
          <w:szCs w:val="28"/>
        </w:rPr>
        <w:t xml:space="preserve">őszi </w:t>
      </w:r>
      <w:r w:rsidR="00D27466" w:rsidRPr="0029472E">
        <w:rPr>
          <w:rFonts w:ascii="Pte Serif" w:hAnsi="Pte Serif"/>
          <w:b/>
          <w:sz w:val="28"/>
          <w:szCs w:val="28"/>
        </w:rPr>
        <w:t>félév</w:t>
      </w:r>
      <w:r w:rsidR="00CC7CB0">
        <w:rPr>
          <w:rFonts w:ascii="Pte Serif" w:hAnsi="Pte Serif"/>
          <w:b/>
          <w:sz w:val="28"/>
          <w:szCs w:val="28"/>
        </w:rPr>
        <w:t>é</w:t>
      </w:r>
      <w:r w:rsidR="00D27466" w:rsidRPr="0029472E">
        <w:rPr>
          <w:rFonts w:ascii="Pte Serif" w:hAnsi="Pte Serif"/>
          <w:b/>
          <w:sz w:val="28"/>
          <w:szCs w:val="28"/>
        </w:rPr>
        <w:t>re</w:t>
      </w:r>
      <w:r w:rsidRPr="0029472E">
        <w:rPr>
          <w:rFonts w:ascii="Pte Serif" w:hAnsi="Pte Serif"/>
          <w:b/>
          <w:sz w:val="28"/>
          <w:szCs w:val="28"/>
        </w:rPr>
        <w:t xml:space="preserve"> Pannónia Ösztöndíjprogram szakmai gyakorlat mobilitási programban való részvételre</w:t>
      </w:r>
    </w:p>
    <w:p w14:paraId="0DD29609" w14:textId="77777777" w:rsidR="00176368" w:rsidRPr="007B0442" w:rsidRDefault="00176368" w:rsidP="00176368">
      <w:pPr>
        <w:spacing w:after="120" w:line="276" w:lineRule="auto"/>
        <w:jc w:val="both"/>
        <w:rPr>
          <w:rFonts w:ascii="Pte Serif" w:hAnsi="Pte Serif"/>
          <w:b/>
          <w:sz w:val="22"/>
          <w:szCs w:val="22"/>
        </w:rPr>
      </w:pPr>
    </w:p>
    <w:p w14:paraId="62D2A232" w14:textId="77777777" w:rsidR="00176368" w:rsidRPr="007B0442" w:rsidRDefault="00176368" w:rsidP="00176368">
      <w:pPr>
        <w:spacing w:after="120" w:line="276" w:lineRule="auto"/>
        <w:jc w:val="both"/>
        <w:rPr>
          <w:rFonts w:ascii="Pte Serif" w:hAnsi="Pte Serif"/>
          <w:b/>
          <w:sz w:val="22"/>
          <w:szCs w:val="22"/>
        </w:rPr>
      </w:pPr>
      <w:r w:rsidRPr="007B0442">
        <w:rPr>
          <w:rFonts w:ascii="Pte Serif" w:hAnsi="Pte Serif"/>
          <w:b/>
          <w:sz w:val="22"/>
          <w:szCs w:val="22"/>
        </w:rPr>
        <w:t>A pályázat célja:</w:t>
      </w:r>
    </w:p>
    <w:p w14:paraId="45A54A94" w14:textId="550C45F9" w:rsidR="00176368" w:rsidRPr="007B0442" w:rsidRDefault="00176368" w:rsidP="00176368">
      <w:pPr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>A szakmai gyakorlat egy másik programországban található vállalkozásnál, szervezetnél eltöltött időszak, amelynek időtartama minimum 2, maximum 4 hónap lehet. Célja, hogy segítséget nyújtson a társadalmi kultúrájának a megértéséhez. A fogadó vállalkozás a munkaerőpiacon vagy az oktatás, képzés vagy az ifjúsági területén aktív privát vagy közintézmény lehet, Nemzet</w:t>
      </w:r>
      <w:r w:rsidR="00C9560F">
        <w:rPr>
          <w:rFonts w:ascii="Pte Serif" w:hAnsi="Pte Serif"/>
          <w:sz w:val="22"/>
          <w:szCs w:val="22"/>
        </w:rPr>
        <w:t>i</w:t>
      </w:r>
      <w:r w:rsidRPr="007B0442">
        <w:rPr>
          <w:rFonts w:ascii="Pte Serif" w:hAnsi="Pte Serif"/>
          <w:sz w:val="22"/>
          <w:szCs w:val="22"/>
        </w:rPr>
        <w:t xml:space="preserve"> Irodák és EU-szervek kivételével.</w:t>
      </w:r>
    </w:p>
    <w:p w14:paraId="712AF79D" w14:textId="77777777" w:rsidR="00176368" w:rsidRPr="007B0442" w:rsidRDefault="00176368" w:rsidP="00176368">
      <w:pPr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 xml:space="preserve">A Pannónia Program keretében a pályázaton nyertes hallgatók lehetőséget kapnak arra, hogy a programország egyetemein, szakmai szervezeteknél, nonprofit szervezeteknél szakmai gyakorlatot teljesítsenek. A mobilitás célja szakos tanulmányokkal egybekötött szakmai gyakorlat lehet. A mobilitás csak akkor valósulhat meg, ha a külföldi szakmai gyakorlaton szerzett krediteket a küldő intézmény elfogadja és azt a hallgató itthoni előmenetelébe (a PTE-s kreditszámokon) beszámítja, és/vagy Diploma </w:t>
      </w:r>
      <w:proofErr w:type="spellStart"/>
      <w:r w:rsidRPr="007B0442">
        <w:rPr>
          <w:rFonts w:ascii="Pte Serif" w:hAnsi="Pte Serif"/>
          <w:sz w:val="22"/>
          <w:szCs w:val="22"/>
        </w:rPr>
        <w:t>Supplement-et</w:t>
      </w:r>
      <w:proofErr w:type="spellEnd"/>
      <w:r w:rsidRPr="007B0442">
        <w:rPr>
          <w:rFonts w:ascii="Pte Serif" w:hAnsi="Pte Serif"/>
          <w:sz w:val="22"/>
          <w:szCs w:val="22"/>
        </w:rPr>
        <w:t xml:space="preserve"> állít ki.</w:t>
      </w:r>
    </w:p>
    <w:p w14:paraId="186A38CD" w14:textId="77777777" w:rsidR="00176368" w:rsidRPr="007B0442" w:rsidRDefault="00176368" w:rsidP="00176368">
      <w:pPr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color w:val="FF0000"/>
          <w:sz w:val="22"/>
          <w:szCs w:val="22"/>
        </w:rPr>
        <w:t>A kreditszerzés és elismerés folyamatát rögzíteni kell a mobilitáson résztvevő hallgató mobilitási megállapodásában.</w:t>
      </w:r>
    </w:p>
    <w:p w14:paraId="3E11C034" w14:textId="0BBF06BF" w:rsidR="00176368" w:rsidRPr="007B0442" w:rsidRDefault="00176368" w:rsidP="00176368">
      <w:pPr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 xml:space="preserve">A Pannónia program keretében külföldön </w:t>
      </w:r>
      <w:r w:rsidR="00771B63">
        <w:rPr>
          <w:rFonts w:ascii="Pte Serif" w:hAnsi="Pte Serif"/>
          <w:sz w:val="22"/>
          <w:szCs w:val="22"/>
        </w:rPr>
        <w:t xml:space="preserve">szakmai gyakorlatot </w:t>
      </w:r>
      <w:r w:rsidRPr="007B0442">
        <w:rPr>
          <w:rFonts w:ascii="Pte Serif" w:hAnsi="Pte Serif"/>
          <w:sz w:val="22"/>
          <w:szCs w:val="22"/>
        </w:rPr>
        <w:t>teljesítő hallgatók itthon is beiratkoznak, aktív hallgatói státuszt létesítenek, esetleges itthoni tandíjukat kifizetik és rendes ösztöndíjukat a külföldi tartózkodás idejére is megkapják.</w:t>
      </w:r>
    </w:p>
    <w:p w14:paraId="4A07596A" w14:textId="77777777" w:rsidR="00176368" w:rsidRPr="007B0442" w:rsidRDefault="00176368" w:rsidP="00176368">
      <w:pPr>
        <w:spacing w:after="120" w:line="276" w:lineRule="auto"/>
        <w:jc w:val="both"/>
        <w:rPr>
          <w:rFonts w:ascii="Pte Serif" w:hAnsi="Pte Serif"/>
          <w:sz w:val="22"/>
          <w:szCs w:val="22"/>
        </w:rPr>
      </w:pPr>
    </w:p>
    <w:p w14:paraId="16FE1F23" w14:textId="314BC39B" w:rsidR="00176368" w:rsidRPr="007B0442" w:rsidRDefault="00176368" w:rsidP="00176368">
      <w:pPr>
        <w:spacing w:after="120" w:line="276" w:lineRule="auto"/>
        <w:jc w:val="both"/>
        <w:rPr>
          <w:rFonts w:ascii="Pte Serif" w:hAnsi="Pte Serif"/>
          <w:b/>
          <w:bCs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 xml:space="preserve">A külföldi tanulmányi mobilitás időtartama: </w:t>
      </w:r>
      <w:r w:rsidRPr="007B0442">
        <w:rPr>
          <w:rFonts w:ascii="Pte Serif" w:hAnsi="Pte Serif"/>
          <w:b/>
          <w:bCs/>
          <w:sz w:val="22"/>
          <w:szCs w:val="22"/>
        </w:rPr>
        <w:t>min. 2 hónap (6</w:t>
      </w:r>
      <w:r w:rsidR="004F0867">
        <w:rPr>
          <w:rFonts w:ascii="Pte Serif" w:hAnsi="Pte Serif"/>
          <w:b/>
          <w:bCs/>
          <w:sz w:val="22"/>
          <w:szCs w:val="22"/>
        </w:rPr>
        <w:t>2</w:t>
      </w:r>
      <w:r w:rsidRPr="007B0442">
        <w:rPr>
          <w:rFonts w:ascii="Pte Serif" w:hAnsi="Pte Serif"/>
          <w:b/>
          <w:bCs/>
          <w:sz w:val="22"/>
          <w:szCs w:val="22"/>
        </w:rPr>
        <w:t xml:space="preserve"> nap) – </w:t>
      </w:r>
      <w:proofErr w:type="spellStart"/>
      <w:r w:rsidRPr="007B0442">
        <w:rPr>
          <w:rFonts w:ascii="Pte Serif" w:hAnsi="Pte Serif"/>
          <w:b/>
          <w:bCs/>
          <w:sz w:val="22"/>
          <w:szCs w:val="22"/>
        </w:rPr>
        <w:t>max</w:t>
      </w:r>
      <w:proofErr w:type="spellEnd"/>
      <w:r w:rsidRPr="007B0442">
        <w:rPr>
          <w:rFonts w:ascii="Pte Serif" w:hAnsi="Pte Serif"/>
          <w:b/>
          <w:bCs/>
          <w:sz w:val="22"/>
          <w:szCs w:val="22"/>
        </w:rPr>
        <w:t>. 4 hónap (120 nap).</w:t>
      </w:r>
    </w:p>
    <w:p w14:paraId="2DFD3D36" w14:textId="77777777" w:rsidR="00176368" w:rsidRPr="007B0442" w:rsidRDefault="00176368" w:rsidP="00176368">
      <w:pPr>
        <w:spacing w:after="120" w:line="276" w:lineRule="auto"/>
        <w:jc w:val="both"/>
        <w:rPr>
          <w:rFonts w:ascii="Pte Serif" w:hAnsi="Pte Serif"/>
          <w:sz w:val="22"/>
          <w:szCs w:val="22"/>
        </w:rPr>
      </w:pPr>
    </w:p>
    <w:p w14:paraId="6721FCA2" w14:textId="5C010AA7" w:rsidR="00176368" w:rsidRPr="007B0442" w:rsidRDefault="00176368" w:rsidP="00176368">
      <w:pPr>
        <w:spacing w:after="120" w:line="276" w:lineRule="auto"/>
        <w:jc w:val="both"/>
        <w:rPr>
          <w:rFonts w:ascii="Pte Serif" w:hAnsi="Pte Serif"/>
          <w:b/>
          <w:bCs/>
          <w:sz w:val="22"/>
          <w:szCs w:val="22"/>
        </w:rPr>
      </w:pPr>
      <w:r w:rsidRPr="007B0442">
        <w:rPr>
          <w:rFonts w:ascii="Pte Serif" w:hAnsi="Pte Serif"/>
          <w:b/>
          <w:bCs/>
          <w:sz w:val="22"/>
          <w:szCs w:val="22"/>
        </w:rPr>
        <w:t>A szakmai gyakorlat megvalósulási ideje: 202</w:t>
      </w:r>
      <w:r w:rsidR="00126859" w:rsidRPr="007B0442">
        <w:rPr>
          <w:rFonts w:ascii="Pte Serif" w:hAnsi="Pte Serif"/>
          <w:b/>
          <w:bCs/>
          <w:sz w:val="22"/>
          <w:szCs w:val="22"/>
        </w:rPr>
        <w:t>6</w:t>
      </w:r>
      <w:r w:rsidRPr="007B0442">
        <w:rPr>
          <w:rFonts w:ascii="Pte Serif" w:hAnsi="Pte Serif"/>
          <w:b/>
          <w:bCs/>
          <w:sz w:val="22"/>
          <w:szCs w:val="22"/>
        </w:rPr>
        <w:t xml:space="preserve">.07.01. – </w:t>
      </w:r>
    </w:p>
    <w:p w14:paraId="1DE5BFA6" w14:textId="77777777" w:rsidR="00176368" w:rsidRPr="007B0442" w:rsidRDefault="00176368" w:rsidP="00176368">
      <w:pPr>
        <w:spacing w:after="120" w:line="276" w:lineRule="auto"/>
        <w:jc w:val="both"/>
        <w:rPr>
          <w:rFonts w:ascii="Pte Serif" w:hAnsi="Pte Serif"/>
          <w:b/>
          <w:bCs/>
          <w:sz w:val="22"/>
          <w:szCs w:val="22"/>
        </w:rPr>
      </w:pPr>
    </w:p>
    <w:p w14:paraId="11F61342" w14:textId="77777777" w:rsidR="00176368" w:rsidRPr="007B0442" w:rsidRDefault="00176368" w:rsidP="00176368">
      <w:pPr>
        <w:spacing w:after="120" w:line="276" w:lineRule="auto"/>
        <w:rPr>
          <w:rFonts w:ascii="Pte Serif" w:hAnsi="Pte Serif"/>
          <w:b/>
          <w:bCs/>
          <w:color w:val="FF0000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>Ösztöndíj pénzneme: </w:t>
      </w:r>
      <w:r w:rsidRPr="007B0442">
        <w:rPr>
          <w:rFonts w:ascii="Pte Serif" w:hAnsi="Pte Serif"/>
          <w:b/>
          <w:bCs/>
          <w:sz w:val="22"/>
          <w:szCs w:val="22"/>
        </w:rPr>
        <w:t>FORINT</w:t>
      </w:r>
      <w:r w:rsidRPr="007B0442">
        <w:rPr>
          <w:rFonts w:ascii="Pte Serif" w:hAnsi="Pte Serif"/>
          <w:b/>
          <w:bCs/>
          <w:sz w:val="22"/>
          <w:szCs w:val="22"/>
        </w:rPr>
        <w:br/>
      </w:r>
      <w:r w:rsidRPr="007B0442">
        <w:rPr>
          <w:rFonts w:ascii="Pte Serif" w:hAnsi="Pte Serif"/>
          <w:sz w:val="22"/>
          <w:szCs w:val="22"/>
        </w:rPr>
        <w:t>Ösztöndíj folyósítása:</w:t>
      </w:r>
      <w:r w:rsidRPr="007B0442">
        <w:rPr>
          <w:rFonts w:ascii="Pte Serif" w:hAnsi="Pte Serif"/>
          <w:b/>
          <w:bCs/>
          <w:sz w:val="22"/>
          <w:szCs w:val="22"/>
        </w:rPr>
        <w:t xml:space="preserve"> </w:t>
      </w:r>
      <w:r w:rsidRPr="007B0442">
        <w:rPr>
          <w:rFonts w:ascii="Pte Serif" w:hAnsi="Pte Serif"/>
          <w:b/>
          <w:bCs/>
          <w:color w:val="FF0000"/>
          <w:sz w:val="22"/>
          <w:szCs w:val="22"/>
        </w:rPr>
        <w:t>90% elő-, 10% utófinanszírozás</w:t>
      </w:r>
    </w:p>
    <w:p w14:paraId="1B079C9C" w14:textId="51A0A882" w:rsidR="00176368" w:rsidRPr="007B0442" w:rsidRDefault="00176368" w:rsidP="00A41D3D">
      <w:pPr>
        <w:spacing w:after="120" w:line="276" w:lineRule="auto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b/>
          <w:bCs/>
          <w:color w:val="FF0000"/>
          <w:sz w:val="22"/>
          <w:szCs w:val="22"/>
        </w:rPr>
        <w:t>Heti munkaóra: minimum 30 óra/hét</w:t>
      </w:r>
    </w:p>
    <w:p w14:paraId="10520B50" w14:textId="77777777" w:rsidR="005521B2" w:rsidRDefault="005521B2" w:rsidP="00176368">
      <w:pPr>
        <w:spacing w:after="120" w:line="276" w:lineRule="auto"/>
        <w:jc w:val="both"/>
        <w:rPr>
          <w:rFonts w:ascii="Pte Serif" w:hAnsi="Pte Serif"/>
          <w:b/>
          <w:sz w:val="22"/>
          <w:szCs w:val="22"/>
        </w:rPr>
      </w:pPr>
    </w:p>
    <w:p w14:paraId="3447785E" w14:textId="77777777" w:rsidR="005521B2" w:rsidRDefault="005521B2" w:rsidP="00176368">
      <w:pPr>
        <w:spacing w:after="120" w:line="276" w:lineRule="auto"/>
        <w:jc w:val="both"/>
        <w:rPr>
          <w:rFonts w:ascii="Pte Serif" w:hAnsi="Pte Serif"/>
          <w:b/>
          <w:sz w:val="22"/>
          <w:szCs w:val="22"/>
        </w:rPr>
      </w:pPr>
    </w:p>
    <w:p w14:paraId="48E90094" w14:textId="77777777" w:rsidR="005521B2" w:rsidRDefault="005521B2" w:rsidP="00176368">
      <w:pPr>
        <w:spacing w:after="120" w:line="276" w:lineRule="auto"/>
        <w:jc w:val="both"/>
        <w:rPr>
          <w:rFonts w:ascii="Pte Serif" w:hAnsi="Pte Serif"/>
          <w:b/>
          <w:sz w:val="22"/>
          <w:szCs w:val="22"/>
        </w:rPr>
      </w:pPr>
    </w:p>
    <w:p w14:paraId="0E0FDC79" w14:textId="34E178EE" w:rsidR="00176368" w:rsidRPr="007B0442" w:rsidRDefault="00176368" w:rsidP="00176368">
      <w:pPr>
        <w:spacing w:after="120" w:line="276" w:lineRule="auto"/>
        <w:jc w:val="both"/>
        <w:rPr>
          <w:rFonts w:ascii="Pte Serif" w:hAnsi="Pte Serif"/>
          <w:b/>
          <w:sz w:val="22"/>
          <w:szCs w:val="22"/>
        </w:rPr>
      </w:pPr>
      <w:r w:rsidRPr="007B0442">
        <w:rPr>
          <w:rFonts w:ascii="Pte Serif" w:hAnsi="Pte Serif"/>
          <w:b/>
          <w:sz w:val="22"/>
          <w:szCs w:val="22"/>
        </w:rPr>
        <w:lastRenderedPageBreak/>
        <w:t>A Pannónia program keretében külföldön teljesítő hallgatók:</w:t>
      </w:r>
    </w:p>
    <w:p w14:paraId="1189D298" w14:textId="71DB4203" w:rsidR="00176368" w:rsidRPr="007B0442" w:rsidRDefault="00176368" w:rsidP="00176368">
      <w:pPr>
        <w:numPr>
          <w:ilvl w:val="0"/>
          <w:numId w:val="11"/>
        </w:numPr>
        <w:autoSpaceDE w:val="0"/>
        <w:autoSpaceDN w:val="0"/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>2-4 hónapot töltenek külföldön (minimum mobilitási idő 6</w:t>
      </w:r>
      <w:r w:rsidR="004F0867">
        <w:rPr>
          <w:rFonts w:ascii="Pte Serif" w:hAnsi="Pte Serif"/>
          <w:sz w:val="22"/>
          <w:szCs w:val="22"/>
        </w:rPr>
        <w:t>2</w:t>
      </w:r>
      <w:r w:rsidRPr="007B0442">
        <w:rPr>
          <w:rFonts w:ascii="Pte Serif" w:hAnsi="Pte Serif"/>
          <w:sz w:val="22"/>
          <w:szCs w:val="22"/>
        </w:rPr>
        <w:t xml:space="preserve"> nap);</w:t>
      </w:r>
    </w:p>
    <w:p w14:paraId="6F60D361" w14:textId="77777777" w:rsidR="00176368" w:rsidRPr="007B0442" w:rsidRDefault="00176368" w:rsidP="00176368">
      <w:pPr>
        <w:numPr>
          <w:ilvl w:val="0"/>
          <w:numId w:val="11"/>
        </w:numPr>
        <w:autoSpaceDE w:val="0"/>
        <w:autoSpaceDN w:val="0"/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b/>
          <w:bCs/>
          <w:color w:val="FF0000"/>
          <w:sz w:val="22"/>
          <w:szCs w:val="22"/>
        </w:rPr>
        <w:t>itthon is beiratkoznak, aktív hallgatói státuszt létesítenek</w:t>
      </w:r>
      <w:r w:rsidRPr="007B0442">
        <w:rPr>
          <w:rFonts w:ascii="Pte Serif" w:hAnsi="Pte Serif"/>
          <w:sz w:val="22"/>
          <w:szCs w:val="22"/>
        </w:rPr>
        <w:t>, esetleges itthoni tandíjukat kifizetik és rendes ösztöndíjukat a külföldi tartózkodás idejére is megkapják;</w:t>
      </w:r>
    </w:p>
    <w:p w14:paraId="709A18FC" w14:textId="77777777" w:rsidR="00176368" w:rsidRPr="007B0442" w:rsidRDefault="00176368" w:rsidP="00176368">
      <w:pPr>
        <w:numPr>
          <w:ilvl w:val="0"/>
          <w:numId w:val="11"/>
        </w:numPr>
        <w:autoSpaceDE w:val="0"/>
        <w:autoSpaceDN w:val="0"/>
        <w:spacing w:after="120" w:line="276" w:lineRule="auto"/>
        <w:jc w:val="both"/>
        <w:rPr>
          <w:rStyle w:val="cf01"/>
          <w:rFonts w:ascii="Pte Serif" w:hAnsi="Pte Serif" w:cs="Times New Roman"/>
          <w:sz w:val="22"/>
          <w:szCs w:val="22"/>
        </w:rPr>
      </w:pPr>
      <w:r w:rsidRPr="007B0442">
        <w:rPr>
          <w:rStyle w:val="cf01"/>
          <w:rFonts w:ascii="Pte Serif" w:hAnsi="Pte Serif" w:cs="Times New Roman"/>
          <w:b/>
          <w:bCs/>
          <w:iCs/>
          <w:color w:val="FF0000"/>
          <w:sz w:val="22"/>
          <w:szCs w:val="22"/>
        </w:rPr>
        <w:t>abszolutóriumot nem szereznek</w:t>
      </w:r>
      <w:r w:rsidRPr="007B0442">
        <w:rPr>
          <w:rStyle w:val="cf01"/>
          <w:rFonts w:ascii="Pte Serif" w:hAnsi="Pte Serif" w:cs="Times New Roman"/>
          <w:iCs/>
          <w:sz w:val="22"/>
          <w:szCs w:val="22"/>
        </w:rPr>
        <w:t>, aktív hallgatói jogviszonyt tartanak fenn a mobilitás befejezéséig;</w:t>
      </w:r>
    </w:p>
    <w:p w14:paraId="62BD795A" w14:textId="44B01E2F" w:rsidR="00176368" w:rsidRPr="007B0442" w:rsidRDefault="00176368" w:rsidP="00176368">
      <w:pPr>
        <w:numPr>
          <w:ilvl w:val="0"/>
          <w:numId w:val="11"/>
        </w:numPr>
        <w:autoSpaceDE w:val="0"/>
        <w:autoSpaceDN w:val="0"/>
        <w:spacing w:after="120" w:line="276" w:lineRule="auto"/>
        <w:jc w:val="both"/>
        <w:rPr>
          <w:rStyle w:val="cf01"/>
          <w:rFonts w:ascii="Pte Serif" w:hAnsi="Pte Serif" w:cs="Times New Roman"/>
          <w:sz w:val="22"/>
          <w:szCs w:val="22"/>
        </w:rPr>
      </w:pPr>
      <w:r w:rsidRPr="007B0442">
        <w:rPr>
          <w:rStyle w:val="cf01"/>
          <w:rFonts w:ascii="Pte Serif" w:hAnsi="Pte Serif" w:cs="Times New Roman"/>
          <w:b/>
          <w:bCs/>
          <w:iCs/>
          <w:color w:val="FF0000"/>
          <w:sz w:val="22"/>
          <w:szCs w:val="22"/>
        </w:rPr>
        <w:t>Stipendium Hungaricum/</w:t>
      </w:r>
      <w:r w:rsidR="005521B2">
        <w:rPr>
          <w:rStyle w:val="cf01"/>
          <w:rFonts w:ascii="Pte Serif" w:hAnsi="Pte Serif" w:cs="Times New Roman"/>
          <w:b/>
          <w:bCs/>
          <w:iCs/>
          <w:color w:val="FF0000"/>
          <w:sz w:val="22"/>
          <w:szCs w:val="22"/>
        </w:rPr>
        <w:t>CÖF</w:t>
      </w:r>
      <w:r w:rsidRPr="007B0442">
        <w:rPr>
          <w:rStyle w:val="cf01"/>
          <w:rFonts w:ascii="Pte Serif" w:hAnsi="Pte Serif" w:cs="Times New Roman"/>
          <w:b/>
          <w:bCs/>
          <w:iCs/>
          <w:color w:val="FF0000"/>
          <w:sz w:val="22"/>
          <w:szCs w:val="22"/>
        </w:rPr>
        <w:t>/diaszpóra ösztöndíjas hall</w:t>
      </w:r>
      <w:r w:rsidR="00781B40">
        <w:rPr>
          <w:rStyle w:val="cf01"/>
          <w:rFonts w:ascii="Pte Serif" w:hAnsi="Pte Serif" w:cs="Times New Roman"/>
          <w:b/>
          <w:bCs/>
          <w:iCs/>
          <w:color w:val="FF0000"/>
          <w:sz w:val="22"/>
          <w:szCs w:val="22"/>
        </w:rPr>
        <w:t>g</w:t>
      </w:r>
      <w:r w:rsidRPr="007B0442">
        <w:rPr>
          <w:rStyle w:val="cf01"/>
          <w:rFonts w:ascii="Pte Serif" w:hAnsi="Pte Serif" w:cs="Times New Roman"/>
          <w:b/>
          <w:bCs/>
          <w:iCs/>
          <w:color w:val="FF0000"/>
          <w:sz w:val="22"/>
          <w:szCs w:val="22"/>
        </w:rPr>
        <w:t>atók nem jelentkezhetnek!</w:t>
      </w:r>
    </w:p>
    <w:p w14:paraId="19E54AA3" w14:textId="14F277C8" w:rsidR="00176368" w:rsidRPr="007B0442" w:rsidRDefault="00176368" w:rsidP="00176368">
      <w:pPr>
        <w:numPr>
          <w:ilvl w:val="0"/>
          <w:numId w:val="11"/>
        </w:numPr>
        <w:autoSpaceDE w:val="0"/>
        <w:autoSpaceDN w:val="0"/>
        <w:spacing w:after="120" w:line="276" w:lineRule="auto"/>
        <w:jc w:val="both"/>
        <w:rPr>
          <w:rFonts w:ascii="Pte Serif" w:hAnsi="Pte Serif"/>
          <w:b/>
          <w:color w:val="FF0000"/>
          <w:sz w:val="22"/>
          <w:szCs w:val="22"/>
        </w:rPr>
      </w:pPr>
      <w:r w:rsidRPr="007B0442">
        <w:rPr>
          <w:rStyle w:val="cf01"/>
          <w:rFonts w:ascii="Pte Serif" w:hAnsi="Pte Serif" w:cs="Times New Roman"/>
          <w:b/>
          <w:iCs/>
          <w:color w:val="FF0000"/>
          <w:sz w:val="22"/>
          <w:szCs w:val="22"/>
        </w:rPr>
        <w:t>a kötelező szakmai gyakorlatok előnyben részesítve!</w:t>
      </w:r>
    </w:p>
    <w:p w14:paraId="508B09C0" w14:textId="258CA9D5" w:rsidR="00176368" w:rsidRPr="000B33B9" w:rsidRDefault="00176368" w:rsidP="000B33B9">
      <w:pPr>
        <w:pStyle w:val="FrameContents"/>
        <w:spacing w:after="0" w:line="240" w:lineRule="auto"/>
        <w:ind w:right="28"/>
        <w:jc w:val="both"/>
        <w:rPr>
          <w:rStyle w:val="cf01"/>
          <w:rFonts w:ascii="Pte Serif" w:hAnsi="Pte Serif" w:cs="Times New Roman"/>
          <w:b/>
          <w:bCs/>
          <w:color w:val="FF0000"/>
          <w:sz w:val="22"/>
          <w:szCs w:val="22"/>
        </w:rPr>
      </w:pPr>
      <w:r w:rsidRPr="007B0442">
        <w:rPr>
          <w:rStyle w:val="cf01"/>
          <w:rFonts w:ascii="Pte Serif" w:hAnsi="Pte Serif" w:cs="Times New Roman"/>
          <w:b/>
          <w:bCs/>
          <w:color w:val="FF0000"/>
          <w:sz w:val="22"/>
          <w:szCs w:val="22"/>
        </w:rPr>
        <w:t xml:space="preserve">A támogatási szerződés megkötése kizárólag mindhárom fél által aláírt </w:t>
      </w:r>
      <w:r w:rsidR="00E564A4">
        <w:rPr>
          <w:rStyle w:val="cf01"/>
          <w:rFonts w:ascii="Pte Serif" w:hAnsi="Pte Serif" w:cs="Times New Roman"/>
          <w:b/>
          <w:bCs/>
          <w:color w:val="FF0000"/>
          <w:sz w:val="22"/>
          <w:szCs w:val="22"/>
        </w:rPr>
        <w:t>Mobilitási</w:t>
      </w:r>
      <w:r w:rsidRPr="007B0442">
        <w:rPr>
          <w:rStyle w:val="cf01"/>
          <w:rFonts w:ascii="Pte Serif" w:hAnsi="Pte Serif" w:cs="Times New Roman"/>
          <w:b/>
          <w:bCs/>
          <w:color w:val="FF0000"/>
          <w:sz w:val="22"/>
          <w:szCs w:val="22"/>
        </w:rPr>
        <w:t xml:space="preserve"> szerződés (ún.</w:t>
      </w:r>
      <w:r w:rsidR="00E564A4" w:rsidRPr="00E564A4">
        <w:rPr>
          <w:rFonts w:cstheme="minorHAnsi"/>
          <w:b/>
          <w:color w:val="006600"/>
          <w:sz w:val="36"/>
          <w:szCs w:val="44"/>
          <w:lang w:val="hu-HU"/>
        </w:rPr>
        <w:t xml:space="preserve"> </w:t>
      </w:r>
      <w:r w:rsidR="00E564A4" w:rsidRPr="00E564A4">
        <w:rPr>
          <w:rStyle w:val="cf01"/>
          <w:rFonts w:ascii="Pte Serif" w:hAnsi="Pte Serif" w:cs="Times New Roman"/>
          <w:bCs/>
          <w:color w:val="FF0000"/>
          <w:sz w:val="22"/>
          <w:szCs w:val="22"/>
        </w:rPr>
        <w:t>Mobility Agreement</w:t>
      </w:r>
      <w:r w:rsidR="000B33B9">
        <w:rPr>
          <w:rStyle w:val="cf01"/>
          <w:rFonts w:ascii="Pte Serif" w:hAnsi="Pte Serif" w:cs="Times New Roman"/>
          <w:bCs/>
          <w:color w:val="FF0000"/>
          <w:sz w:val="22"/>
          <w:szCs w:val="22"/>
        </w:rPr>
        <w:t xml:space="preserve"> - </w:t>
      </w:r>
      <w:r w:rsidR="00E564A4" w:rsidRPr="00E564A4">
        <w:rPr>
          <w:rStyle w:val="cf01"/>
          <w:rFonts w:ascii="Pte Serif" w:hAnsi="Pte Serif" w:cs="Times New Roman"/>
          <w:bCs/>
          <w:color w:val="FF0000"/>
          <w:sz w:val="22"/>
          <w:szCs w:val="22"/>
        </w:rPr>
        <w:t>Student Mobility for Traineeships/Research</w:t>
      </w:r>
      <w:r w:rsidR="000B33B9">
        <w:rPr>
          <w:rStyle w:val="cf01"/>
          <w:rFonts w:ascii="Pte Serif" w:hAnsi="Pte Serif" w:cs="Times New Roman"/>
          <w:bCs/>
          <w:color w:val="FF0000"/>
          <w:sz w:val="22"/>
          <w:szCs w:val="22"/>
        </w:rPr>
        <w:t>)</w:t>
      </w:r>
      <w:r w:rsidRPr="007B0442">
        <w:rPr>
          <w:rStyle w:val="cf01"/>
          <w:rFonts w:ascii="Pte Serif" w:hAnsi="Pte Serif" w:cs="Times New Roman"/>
          <w:b/>
          <w:bCs/>
          <w:color w:val="FF0000"/>
          <w:sz w:val="22"/>
          <w:szCs w:val="22"/>
        </w:rPr>
        <w:t xml:space="preserve"> megléte esetén lehetséges</w:t>
      </w:r>
      <w:r w:rsidRPr="007B0442">
        <w:rPr>
          <w:rStyle w:val="cf01"/>
          <w:rFonts w:ascii="Pte Serif" w:hAnsi="Pte Serif" w:cs="Times New Roman"/>
          <w:sz w:val="22"/>
          <w:szCs w:val="22"/>
        </w:rPr>
        <w:t xml:space="preserve">. A </w:t>
      </w:r>
      <w:r w:rsidR="000B33B9">
        <w:rPr>
          <w:rStyle w:val="cf01"/>
          <w:rFonts w:ascii="Pte Serif" w:hAnsi="Pte Serif" w:cs="Times New Roman"/>
          <w:sz w:val="22"/>
          <w:szCs w:val="22"/>
        </w:rPr>
        <w:t xml:space="preserve">Mobility </w:t>
      </w:r>
      <w:r w:rsidRPr="007B0442">
        <w:rPr>
          <w:rStyle w:val="cf01"/>
          <w:rFonts w:ascii="Pte Serif" w:hAnsi="Pte Serif" w:cs="Times New Roman"/>
          <w:sz w:val="22"/>
          <w:szCs w:val="22"/>
        </w:rPr>
        <w:t>Agreementben vállalt teljesítés és megfeleltetés mind a hallgató, mind az intézmények számára kötelező érvényű!</w:t>
      </w:r>
    </w:p>
    <w:p w14:paraId="4401001E" w14:textId="6C43AB78" w:rsidR="00176368" w:rsidRPr="007B0442" w:rsidRDefault="00176368" w:rsidP="00E3592C">
      <w:pPr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636807">
        <w:rPr>
          <w:rStyle w:val="cf01"/>
          <w:rFonts w:ascii="Pte Serif" w:hAnsi="Pte Serif" w:cs="Times New Roman"/>
          <w:b/>
          <w:bCs/>
          <w:sz w:val="22"/>
          <w:szCs w:val="22"/>
        </w:rPr>
        <w:t xml:space="preserve">Felhívjuk a figyelmed arra, hogy az aláírt és a kar által elfogadott </w:t>
      </w:r>
      <w:r w:rsidR="00E3592C">
        <w:rPr>
          <w:rStyle w:val="cf01"/>
          <w:rFonts w:ascii="Pte Serif" w:hAnsi="Pte Serif" w:cs="Times New Roman"/>
          <w:b/>
          <w:bCs/>
          <w:sz w:val="22"/>
          <w:szCs w:val="22"/>
        </w:rPr>
        <w:t xml:space="preserve">Mobility </w:t>
      </w:r>
      <w:proofErr w:type="spellStart"/>
      <w:r w:rsidRPr="00636807">
        <w:rPr>
          <w:rStyle w:val="cf01"/>
          <w:rFonts w:ascii="Pte Serif" w:hAnsi="Pte Serif" w:cs="Times New Roman"/>
          <w:b/>
          <w:bCs/>
          <w:sz w:val="22"/>
          <w:szCs w:val="22"/>
        </w:rPr>
        <w:t>Agreement</w:t>
      </w:r>
      <w:proofErr w:type="spellEnd"/>
      <w:r w:rsidRPr="00636807">
        <w:rPr>
          <w:rStyle w:val="cf01"/>
          <w:rFonts w:ascii="Pte Serif" w:hAnsi="Pte Serif" w:cs="Times New Roman"/>
          <w:b/>
          <w:bCs/>
          <w:sz w:val="22"/>
          <w:szCs w:val="22"/>
        </w:rPr>
        <w:t>, a Kari Külügyi Bizottsági Döntés, valamint az aláírt támogatási szerződés nélkül nem kezdhető meg a mobilitás</w:t>
      </w:r>
      <w:r w:rsidRPr="00636807">
        <w:rPr>
          <w:rStyle w:val="cf01"/>
          <w:rFonts w:ascii="Pte Serif" w:hAnsi="Pte Serif" w:cs="Times New Roman"/>
          <w:sz w:val="22"/>
          <w:szCs w:val="22"/>
        </w:rPr>
        <w:t>. Az egyetem a mobilitás kezdődátumát követően már nem utal, ha a felsorolt feltételek nem teljesülnek.</w:t>
      </w:r>
    </w:p>
    <w:p w14:paraId="756E5BF5" w14:textId="77777777" w:rsidR="00176368" w:rsidRPr="007B0442" w:rsidRDefault="00176368" w:rsidP="00176368">
      <w:pPr>
        <w:pStyle w:val="NormlWeb"/>
        <w:spacing w:before="0" w:beforeAutospacing="0" w:after="120" w:afterAutospacing="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 xml:space="preserve">A Pannónia Ösztöndíjprogram széleskörű mobilitási lehetőségeinek köszönhetően </w:t>
      </w:r>
      <w:r w:rsidRPr="007B0442">
        <w:rPr>
          <w:rStyle w:val="Kiemels2"/>
          <w:rFonts w:ascii="Pte Serif" w:hAnsi="Pte Serif"/>
          <w:sz w:val="22"/>
          <w:szCs w:val="22"/>
        </w:rPr>
        <w:t>mindenki megtalálhatja azt, ami a saját szakmai életútjához a leginkább illeszkedik.</w:t>
      </w:r>
    </w:p>
    <w:p w14:paraId="5FBF6F37" w14:textId="6A636FDC" w:rsidR="00924917" w:rsidRPr="007B0442" w:rsidRDefault="00924917" w:rsidP="00455D11">
      <w:pPr>
        <w:rPr>
          <w:rFonts w:ascii="Pte Serif" w:hAnsi="Pte Serif" w:cstheme="majorHAnsi"/>
          <w:b/>
          <w:bCs/>
          <w:sz w:val="22"/>
          <w:szCs w:val="22"/>
        </w:rPr>
      </w:pPr>
      <w:r w:rsidRPr="007B0442">
        <w:rPr>
          <w:rFonts w:ascii="Pte Serif" w:hAnsi="Pte Serif" w:cstheme="majorHAnsi"/>
          <w:b/>
          <w:bCs/>
          <w:sz w:val="22"/>
          <w:szCs w:val="22"/>
        </w:rPr>
        <w:t>Célországok</w:t>
      </w:r>
    </w:p>
    <w:p w14:paraId="4E1A8D5C" w14:textId="77777777" w:rsidR="00924917" w:rsidRPr="007B0442" w:rsidRDefault="00924917" w:rsidP="00924917">
      <w:pPr>
        <w:rPr>
          <w:rFonts w:ascii="Pte Serif" w:hAnsi="Pte Serif" w:cstheme="majorHAnsi"/>
          <w:sz w:val="22"/>
          <w:szCs w:val="22"/>
        </w:rPr>
      </w:pPr>
      <w:r w:rsidRPr="007B0442">
        <w:rPr>
          <w:rFonts w:ascii="Pte Serif" w:hAnsi="Pte Serif" w:cstheme="majorHAnsi"/>
          <w:noProof/>
          <w:sz w:val="22"/>
          <w:szCs w:val="22"/>
        </w:rPr>
        <w:drawing>
          <wp:inline distT="0" distB="0" distL="0" distR="0" wp14:anchorId="17370913" wp14:editId="61453DC2">
            <wp:extent cx="6156325" cy="3846830"/>
            <wp:effectExtent l="0" t="0" r="0" b="1270"/>
            <wp:docPr id="6" name="Kép 6" descr="A képen szöveg, képernyőkép, Betűtípus, dokument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 descr="A képen szöveg, képernyőkép, Betűtípus, dokumentu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DF057" w14:textId="77777777" w:rsidR="00924917" w:rsidRPr="007B0442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7BBD8250" w14:textId="77777777" w:rsidR="0011208B" w:rsidRPr="007B0442" w:rsidRDefault="0011208B" w:rsidP="0011208B">
      <w:pPr>
        <w:spacing w:after="120" w:line="276" w:lineRule="auto"/>
        <w:jc w:val="both"/>
        <w:rPr>
          <w:rFonts w:ascii="Pte Serif" w:hAnsi="Pte Serif"/>
          <w:b/>
          <w:sz w:val="22"/>
          <w:szCs w:val="22"/>
        </w:rPr>
      </w:pPr>
      <w:r w:rsidRPr="007B0442">
        <w:rPr>
          <w:rFonts w:ascii="Pte Serif" w:hAnsi="Pte Serif"/>
          <w:b/>
          <w:sz w:val="22"/>
          <w:szCs w:val="22"/>
        </w:rPr>
        <w:t>Kik nyújthatnak be pályázatot?</w:t>
      </w:r>
    </w:p>
    <w:p w14:paraId="303D3C83" w14:textId="77777777" w:rsidR="0011208B" w:rsidRPr="007B0442" w:rsidRDefault="0011208B" w:rsidP="0011208B">
      <w:pPr>
        <w:pStyle w:val="Listaszerbekezds"/>
        <w:spacing w:after="120"/>
        <w:ind w:left="283"/>
        <w:jc w:val="both"/>
        <w:rPr>
          <w:rFonts w:ascii="Pte Serif" w:hAnsi="Pte Serif"/>
          <w:i/>
          <w:u w:val="single"/>
        </w:rPr>
      </w:pPr>
      <w:r w:rsidRPr="007B0442">
        <w:rPr>
          <w:rFonts w:ascii="Pte Serif" w:hAnsi="Pte Serif"/>
          <w:i/>
          <w:u w:val="single"/>
        </w:rPr>
        <w:t>Általános részvételi feltételek:</w:t>
      </w:r>
    </w:p>
    <w:p w14:paraId="38473466" w14:textId="77777777" w:rsidR="0011208B" w:rsidRPr="007B0442" w:rsidRDefault="0011208B" w:rsidP="0011208B">
      <w:pPr>
        <w:pStyle w:val="Listaszerbekezds"/>
        <w:numPr>
          <w:ilvl w:val="0"/>
          <w:numId w:val="12"/>
        </w:numPr>
        <w:spacing w:after="120"/>
        <w:jc w:val="both"/>
        <w:rPr>
          <w:rFonts w:ascii="Pte Serif" w:hAnsi="Pte Serif"/>
        </w:rPr>
      </w:pPr>
      <w:r w:rsidRPr="007B0442">
        <w:rPr>
          <w:rFonts w:ascii="Pte Serif" w:hAnsi="Pte Serif"/>
        </w:rPr>
        <w:t>a hallgató oklevélszerzésre irányuló tanulmányokat (Alap, Mester, Osztatlan, PhD) folytat az intézményben;</w:t>
      </w:r>
    </w:p>
    <w:p w14:paraId="1EB1F97C" w14:textId="77777777" w:rsidR="0011208B" w:rsidRPr="007B0442" w:rsidRDefault="0011208B" w:rsidP="0011208B">
      <w:pPr>
        <w:pStyle w:val="Listaszerbekezds"/>
        <w:numPr>
          <w:ilvl w:val="0"/>
          <w:numId w:val="12"/>
        </w:numPr>
        <w:autoSpaceDE w:val="0"/>
        <w:autoSpaceDN w:val="0"/>
        <w:spacing w:after="120"/>
        <w:jc w:val="both"/>
        <w:rPr>
          <w:rFonts w:ascii="Pte Serif" w:hAnsi="Pte Serif"/>
        </w:rPr>
      </w:pPr>
      <w:r w:rsidRPr="007B0442">
        <w:rPr>
          <w:rFonts w:ascii="Pte Serif" w:hAnsi="Pte Serif"/>
        </w:rPr>
        <w:t xml:space="preserve">a hallgató jelentkezéskor </w:t>
      </w:r>
      <w:r w:rsidRPr="007B0442">
        <w:rPr>
          <w:rFonts w:ascii="Pte Serif" w:hAnsi="Pte Serif"/>
          <w:b/>
          <w:bCs/>
        </w:rPr>
        <w:t>1 lezárt aktív félévvel</w:t>
      </w:r>
      <w:r w:rsidRPr="007B0442">
        <w:rPr>
          <w:rFonts w:ascii="Pte Serif" w:hAnsi="Pte Serif"/>
        </w:rPr>
        <w:t xml:space="preserve"> rendelkezik;</w:t>
      </w:r>
    </w:p>
    <w:p w14:paraId="2CBCC804" w14:textId="77777777" w:rsidR="0011208B" w:rsidRPr="007B0442" w:rsidRDefault="0011208B" w:rsidP="0011208B">
      <w:pPr>
        <w:pStyle w:val="Listaszerbekezds"/>
        <w:numPr>
          <w:ilvl w:val="0"/>
          <w:numId w:val="12"/>
        </w:numPr>
        <w:autoSpaceDE w:val="0"/>
        <w:autoSpaceDN w:val="0"/>
        <w:spacing w:after="120"/>
        <w:jc w:val="both"/>
        <w:rPr>
          <w:rFonts w:ascii="Pte Serif" w:hAnsi="Pte Serif"/>
          <w:b/>
          <w:bCs/>
        </w:rPr>
      </w:pPr>
      <w:r w:rsidRPr="007B0442">
        <w:rPr>
          <w:rFonts w:ascii="Pte Serif" w:hAnsi="Pte Serif"/>
        </w:rPr>
        <w:t xml:space="preserve">abban a félévben, amelyben a mobilitás megvalósul, </w:t>
      </w:r>
      <w:r w:rsidRPr="007B0442">
        <w:rPr>
          <w:rFonts w:ascii="Pte Serif" w:hAnsi="Pte Serif"/>
          <w:b/>
          <w:bCs/>
        </w:rPr>
        <w:t>aktív hallgatói jogviszonnyal rendelkezik a PTE-n</w:t>
      </w:r>
      <w:r w:rsidRPr="007B0442">
        <w:rPr>
          <w:rFonts w:ascii="Pte Serif" w:hAnsi="Pte Serif"/>
        </w:rPr>
        <w:t xml:space="preserve">; és </w:t>
      </w:r>
      <w:r w:rsidRPr="007B0442">
        <w:rPr>
          <w:rFonts w:ascii="Pte Serif" w:hAnsi="Pte Serif"/>
          <w:b/>
          <w:bCs/>
        </w:rPr>
        <w:t>diplomáját nem szerzi meg a mobilitási időszak befejezése előtt;</w:t>
      </w:r>
    </w:p>
    <w:p w14:paraId="6151FD3F" w14:textId="77777777" w:rsidR="0011208B" w:rsidRPr="007B0442" w:rsidRDefault="0011208B" w:rsidP="0011208B">
      <w:pPr>
        <w:pStyle w:val="Listaszerbekezds"/>
        <w:numPr>
          <w:ilvl w:val="0"/>
          <w:numId w:val="12"/>
        </w:numPr>
        <w:spacing w:after="120"/>
        <w:jc w:val="both"/>
        <w:rPr>
          <w:rFonts w:ascii="Pte Serif" w:hAnsi="Pte Serif"/>
        </w:rPr>
      </w:pPr>
      <w:r w:rsidRPr="007B0442">
        <w:rPr>
          <w:rFonts w:ascii="Pte Serif" w:hAnsi="Pte Serif"/>
        </w:rPr>
        <w:t>a hallgató magas kommunikációs szintű angol és/vagy a célország anyanyelvének megfelelő nyelvi kompetenciákkal rendelkezik (min B2, de javasolt C1);</w:t>
      </w:r>
    </w:p>
    <w:p w14:paraId="216D31C8" w14:textId="77777777" w:rsidR="0011208B" w:rsidRPr="007B0442" w:rsidRDefault="0011208B" w:rsidP="0011208B">
      <w:pPr>
        <w:numPr>
          <w:ilvl w:val="0"/>
          <w:numId w:val="12"/>
        </w:numPr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>Ugyanaz a hallgató összesen legfeljebb 12 hónapig tartó mobilitási időszakon vehet részt tanulmányi ciklusonként, függetlenül a mobilitási tevékenységek számától és típusától;</w:t>
      </w:r>
    </w:p>
    <w:p w14:paraId="751B7B9A" w14:textId="1C1414AD" w:rsidR="0011208B" w:rsidRPr="007B0442" w:rsidRDefault="0011208B" w:rsidP="0011208B">
      <w:pPr>
        <w:numPr>
          <w:ilvl w:val="0"/>
          <w:numId w:val="12"/>
        </w:numPr>
        <w:autoSpaceDE w:val="0"/>
        <w:autoSpaceDN w:val="0"/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 xml:space="preserve">A hallgató megfelel </w:t>
      </w:r>
      <w:r w:rsidRPr="00E3592C">
        <w:rPr>
          <w:rFonts w:ascii="Pte Serif" w:hAnsi="Pte Serif"/>
          <w:sz w:val="22"/>
          <w:szCs w:val="22"/>
        </w:rPr>
        <w:t xml:space="preserve">a </w:t>
      </w:r>
      <w:r w:rsidR="00E3592C">
        <w:rPr>
          <w:rFonts w:ascii="Pte Serif" w:hAnsi="Pte Serif"/>
          <w:sz w:val="22"/>
          <w:szCs w:val="22"/>
        </w:rPr>
        <w:t xml:space="preserve">Művészeti Kar </w:t>
      </w:r>
      <w:r w:rsidRPr="007B0442">
        <w:rPr>
          <w:rFonts w:ascii="Pte Serif" w:hAnsi="Pte Serif"/>
          <w:sz w:val="22"/>
          <w:szCs w:val="22"/>
        </w:rPr>
        <w:t>pályázati követelményeinek. (Pontrendszert lásd alább!)</w:t>
      </w:r>
    </w:p>
    <w:p w14:paraId="3A61BAC2" w14:textId="77777777" w:rsidR="0011208B" w:rsidRPr="007B0442" w:rsidRDefault="0011208B" w:rsidP="0011208B">
      <w:pPr>
        <w:autoSpaceDE w:val="0"/>
        <w:autoSpaceDN w:val="0"/>
        <w:spacing w:after="120" w:line="276" w:lineRule="auto"/>
        <w:jc w:val="both"/>
        <w:rPr>
          <w:rFonts w:ascii="Pte Serif" w:hAnsi="Pte Serif"/>
          <w:b/>
          <w:bCs/>
          <w:color w:val="FF0000"/>
          <w:sz w:val="22"/>
          <w:szCs w:val="22"/>
        </w:rPr>
      </w:pPr>
      <w:bookmarkStart w:id="0" w:name="_Hlk210041431"/>
      <w:r w:rsidRPr="007B0442">
        <w:rPr>
          <w:rFonts w:ascii="Pte Serif" w:hAnsi="Pte Serif"/>
          <w:b/>
          <w:bCs/>
          <w:color w:val="FF0000"/>
          <w:sz w:val="22"/>
          <w:szCs w:val="22"/>
        </w:rPr>
        <w:t>A diplomaszerzés félévében a mobilitás csak akkor támogatható, ha az az abszolutórium megszerzése előtti hónapban lezárul!</w:t>
      </w:r>
    </w:p>
    <w:bookmarkEnd w:id="0"/>
    <w:p w14:paraId="52466909" w14:textId="77777777" w:rsidR="0011208B" w:rsidRPr="007B0442" w:rsidRDefault="0011208B" w:rsidP="0011208B">
      <w:pPr>
        <w:pStyle w:val="Default"/>
        <w:spacing w:after="120" w:line="276" w:lineRule="auto"/>
        <w:jc w:val="both"/>
        <w:rPr>
          <w:rFonts w:ascii="Pte Serif" w:hAnsi="Pte Serif"/>
          <w:b/>
          <w:bCs/>
          <w:sz w:val="22"/>
          <w:szCs w:val="22"/>
        </w:rPr>
      </w:pPr>
    </w:p>
    <w:p w14:paraId="72385FD3" w14:textId="0DFA40A5" w:rsidR="0011208B" w:rsidRPr="007B0442" w:rsidRDefault="0011208B" w:rsidP="00F0346F">
      <w:pPr>
        <w:pStyle w:val="Default"/>
        <w:tabs>
          <w:tab w:val="left" w:pos="5640"/>
        </w:tabs>
        <w:spacing w:after="120" w:line="276" w:lineRule="auto"/>
        <w:jc w:val="both"/>
        <w:rPr>
          <w:rFonts w:ascii="Pte Serif" w:hAnsi="Pte Serif"/>
          <w:b/>
          <w:bCs/>
          <w:sz w:val="22"/>
          <w:szCs w:val="22"/>
        </w:rPr>
      </w:pPr>
      <w:r w:rsidRPr="007B0442">
        <w:rPr>
          <w:rFonts w:ascii="Pte Serif" w:hAnsi="Pte Serif"/>
          <w:b/>
          <w:bCs/>
          <w:sz w:val="22"/>
          <w:szCs w:val="22"/>
        </w:rPr>
        <w:t>Benyújtandó dokumentumok:</w:t>
      </w:r>
      <w:r w:rsidR="00F0346F" w:rsidRPr="007B0442">
        <w:rPr>
          <w:rFonts w:ascii="Pte Serif" w:hAnsi="Pte Serif"/>
          <w:b/>
          <w:bCs/>
          <w:sz w:val="22"/>
          <w:szCs w:val="22"/>
        </w:rPr>
        <w:tab/>
      </w:r>
    </w:p>
    <w:p w14:paraId="77C10E85" w14:textId="77777777" w:rsidR="0011208B" w:rsidRPr="007B0442" w:rsidRDefault="0011208B" w:rsidP="0011208B">
      <w:pPr>
        <w:pStyle w:val="Default"/>
        <w:numPr>
          <w:ilvl w:val="0"/>
          <w:numId w:val="13"/>
        </w:numPr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>Fényképes önéletrajz</w:t>
      </w:r>
    </w:p>
    <w:p w14:paraId="445701AC" w14:textId="77777777" w:rsidR="0011208B" w:rsidRPr="007B0442" w:rsidRDefault="0011208B" w:rsidP="0011208B">
      <w:pPr>
        <w:pStyle w:val="Default"/>
        <w:numPr>
          <w:ilvl w:val="0"/>
          <w:numId w:val="13"/>
        </w:numPr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>Motivációs levél (minimum 1500 karakter, névvel és szakkal jelölve)</w:t>
      </w:r>
    </w:p>
    <w:p w14:paraId="58E7F8FA" w14:textId="77777777" w:rsidR="0011208B" w:rsidRPr="007B0442" w:rsidRDefault="0011208B" w:rsidP="0011208B">
      <w:pPr>
        <w:pStyle w:val="Default"/>
        <w:numPr>
          <w:ilvl w:val="0"/>
          <w:numId w:val="13"/>
        </w:numPr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>Tanulmányi Osztály által kiállított kreditigazolás az előző 2 lezárt félévről (elsőéves hallgatók esetén 1 lezárt félévről)</w:t>
      </w:r>
    </w:p>
    <w:p w14:paraId="56477253" w14:textId="77777777" w:rsidR="0011208B" w:rsidRPr="007B0442" w:rsidRDefault="0011208B" w:rsidP="0011208B">
      <w:pPr>
        <w:pStyle w:val="Default"/>
        <w:numPr>
          <w:ilvl w:val="0"/>
          <w:numId w:val="13"/>
        </w:numPr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>Nyelvvizsga bizonyítvány(ok) másolata</w:t>
      </w:r>
    </w:p>
    <w:p w14:paraId="0DF9BC63" w14:textId="32D25412" w:rsidR="0011208B" w:rsidRPr="007B0442" w:rsidRDefault="0011208B" w:rsidP="0011208B">
      <w:pPr>
        <w:pStyle w:val="Default"/>
        <w:numPr>
          <w:ilvl w:val="0"/>
          <w:numId w:val="13"/>
        </w:numPr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>Oktatói ajánlás (</w:t>
      </w:r>
      <w:r w:rsidR="00A75AB3">
        <w:rPr>
          <w:rFonts w:ascii="Pte Serif" w:hAnsi="Pte Serif"/>
          <w:sz w:val="22"/>
          <w:szCs w:val="22"/>
        </w:rPr>
        <w:t>adjunktus vagy magasabb fokozat</w:t>
      </w:r>
      <w:r w:rsidRPr="007B0442">
        <w:rPr>
          <w:rFonts w:ascii="Pte Serif" w:hAnsi="Pte Serif"/>
          <w:sz w:val="22"/>
          <w:szCs w:val="22"/>
        </w:rPr>
        <w:t>)</w:t>
      </w:r>
    </w:p>
    <w:p w14:paraId="40BCDA76" w14:textId="77777777" w:rsidR="0011208B" w:rsidRPr="007B0442" w:rsidRDefault="0011208B" w:rsidP="0011208B">
      <w:pPr>
        <w:pStyle w:val="Default"/>
        <w:numPr>
          <w:ilvl w:val="0"/>
          <w:numId w:val="13"/>
        </w:numPr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>Igazolás egyéb tudományos vagy közösségi tevékenységről (opcionális)</w:t>
      </w:r>
    </w:p>
    <w:p w14:paraId="2815B90F" w14:textId="77777777" w:rsidR="0011208B" w:rsidRPr="007B0442" w:rsidRDefault="0011208B" w:rsidP="0011208B">
      <w:pPr>
        <w:pStyle w:val="Default"/>
        <w:numPr>
          <w:ilvl w:val="0"/>
          <w:numId w:val="13"/>
        </w:numPr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>Fogadólevél (benne pontos dátumok és feladatok rögzítése)</w:t>
      </w:r>
    </w:p>
    <w:p w14:paraId="64694645" w14:textId="77777777" w:rsidR="0011208B" w:rsidRPr="007B0442" w:rsidRDefault="0011208B" w:rsidP="0011208B">
      <w:pPr>
        <w:pStyle w:val="Default"/>
        <w:spacing w:after="120" w:line="276" w:lineRule="auto"/>
        <w:ind w:left="720"/>
        <w:jc w:val="both"/>
        <w:rPr>
          <w:rFonts w:ascii="Pte Serif" w:hAnsi="Pte Serif"/>
          <w:sz w:val="22"/>
          <w:szCs w:val="22"/>
        </w:rPr>
      </w:pPr>
    </w:p>
    <w:p w14:paraId="35B9AC65" w14:textId="77777777" w:rsidR="0011208B" w:rsidRPr="007B0442" w:rsidRDefault="0011208B" w:rsidP="0011208B">
      <w:pPr>
        <w:pStyle w:val="Default"/>
        <w:spacing w:after="120" w:line="276" w:lineRule="auto"/>
        <w:jc w:val="both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b/>
          <w:bCs/>
          <w:sz w:val="22"/>
          <w:szCs w:val="22"/>
        </w:rPr>
        <w:t xml:space="preserve">Hallgatói ösztöndíjak: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302"/>
        <w:gridCol w:w="2302"/>
      </w:tblGrid>
      <w:tr w:rsidR="0011208B" w:rsidRPr="007B0442" w14:paraId="65E5D085" w14:textId="77777777" w:rsidTr="009967E4">
        <w:trPr>
          <w:jc w:val="center"/>
        </w:trPr>
        <w:tc>
          <w:tcPr>
            <w:tcW w:w="2301" w:type="dxa"/>
          </w:tcPr>
          <w:p w14:paraId="2F1764AD" w14:textId="77777777" w:rsidR="0011208B" w:rsidRPr="007B0442" w:rsidRDefault="0011208B" w:rsidP="009967E4">
            <w:pPr>
              <w:pStyle w:val="Default"/>
              <w:spacing w:after="120" w:line="276" w:lineRule="auto"/>
              <w:rPr>
                <w:rFonts w:ascii="Pte Serif" w:eastAsia="Calibri" w:hAnsi="Pte Serif"/>
                <w:b/>
                <w:bCs/>
                <w:sz w:val="22"/>
                <w:szCs w:val="22"/>
              </w:rPr>
            </w:pPr>
            <w:r w:rsidRPr="007B0442">
              <w:rPr>
                <w:rFonts w:ascii="Pte Serif" w:eastAsia="Calibri" w:hAnsi="Pte Serif"/>
                <w:b/>
                <w:bCs/>
                <w:sz w:val="22"/>
                <w:szCs w:val="22"/>
              </w:rPr>
              <w:t>1. országcsoport</w:t>
            </w:r>
          </w:p>
        </w:tc>
        <w:tc>
          <w:tcPr>
            <w:tcW w:w="2302" w:type="dxa"/>
          </w:tcPr>
          <w:p w14:paraId="2F7E0D5A" w14:textId="77777777" w:rsidR="0011208B" w:rsidRPr="007B0442" w:rsidRDefault="0011208B" w:rsidP="009967E4">
            <w:pPr>
              <w:pStyle w:val="Default"/>
              <w:spacing w:after="120" w:line="276" w:lineRule="auto"/>
              <w:jc w:val="both"/>
              <w:rPr>
                <w:rFonts w:ascii="Pte Serif" w:eastAsia="Calibri" w:hAnsi="Pte Serif"/>
                <w:sz w:val="22"/>
                <w:szCs w:val="22"/>
              </w:rPr>
            </w:pPr>
            <w:r w:rsidRPr="007B0442">
              <w:rPr>
                <w:rFonts w:ascii="Pte Serif" w:eastAsia="Calibri" w:hAnsi="Pte Serif"/>
                <w:b/>
                <w:bCs/>
                <w:sz w:val="22"/>
                <w:szCs w:val="22"/>
              </w:rPr>
              <w:t xml:space="preserve">2. országcsoport </w:t>
            </w:r>
          </w:p>
        </w:tc>
        <w:tc>
          <w:tcPr>
            <w:tcW w:w="2302" w:type="dxa"/>
          </w:tcPr>
          <w:p w14:paraId="11D2FAA2" w14:textId="77777777" w:rsidR="0011208B" w:rsidRPr="007B0442" w:rsidRDefault="0011208B" w:rsidP="009967E4">
            <w:pPr>
              <w:pStyle w:val="Default"/>
              <w:spacing w:after="120" w:line="276" w:lineRule="auto"/>
              <w:jc w:val="both"/>
              <w:rPr>
                <w:rFonts w:ascii="Pte Serif" w:eastAsia="Calibri" w:hAnsi="Pte Serif"/>
                <w:sz w:val="22"/>
                <w:szCs w:val="22"/>
              </w:rPr>
            </w:pPr>
            <w:r w:rsidRPr="007B0442">
              <w:rPr>
                <w:rFonts w:ascii="Pte Serif" w:eastAsia="Calibri" w:hAnsi="Pte Serif"/>
                <w:b/>
                <w:bCs/>
                <w:sz w:val="22"/>
                <w:szCs w:val="22"/>
              </w:rPr>
              <w:t xml:space="preserve">3. országcsoport </w:t>
            </w:r>
          </w:p>
        </w:tc>
      </w:tr>
      <w:tr w:rsidR="0011208B" w:rsidRPr="007B0442" w14:paraId="4DD507F0" w14:textId="77777777" w:rsidTr="009967E4">
        <w:trPr>
          <w:jc w:val="center"/>
        </w:trPr>
        <w:tc>
          <w:tcPr>
            <w:tcW w:w="2301" w:type="dxa"/>
          </w:tcPr>
          <w:p w14:paraId="3C7D7CF2" w14:textId="77777777" w:rsidR="0011208B" w:rsidRPr="007B0442" w:rsidRDefault="0011208B" w:rsidP="009967E4">
            <w:pPr>
              <w:pStyle w:val="Default"/>
              <w:spacing w:after="120" w:line="276" w:lineRule="auto"/>
              <w:jc w:val="center"/>
              <w:rPr>
                <w:rFonts w:ascii="Pte Serif" w:eastAsia="Calibri" w:hAnsi="Pte Serif"/>
                <w:sz w:val="22"/>
                <w:szCs w:val="22"/>
              </w:rPr>
            </w:pPr>
            <w:r w:rsidRPr="007B0442">
              <w:rPr>
                <w:rFonts w:ascii="Pte Serif" w:eastAsia="Calibri" w:hAnsi="Pte Serif"/>
                <w:sz w:val="22"/>
                <w:szCs w:val="22"/>
              </w:rPr>
              <w:t>400 000 Ft/hó</w:t>
            </w:r>
          </w:p>
        </w:tc>
        <w:tc>
          <w:tcPr>
            <w:tcW w:w="2302" w:type="dxa"/>
          </w:tcPr>
          <w:p w14:paraId="352F28B4" w14:textId="77777777" w:rsidR="0011208B" w:rsidRPr="007B0442" w:rsidRDefault="0011208B" w:rsidP="009967E4">
            <w:pPr>
              <w:pStyle w:val="Default"/>
              <w:spacing w:after="120" w:line="276" w:lineRule="auto"/>
              <w:jc w:val="center"/>
              <w:rPr>
                <w:rFonts w:ascii="Pte Serif" w:eastAsia="Calibri" w:hAnsi="Pte Serif"/>
                <w:sz w:val="22"/>
                <w:szCs w:val="22"/>
              </w:rPr>
            </w:pPr>
            <w:r w:rsidRPr="007B0442">
              <w:rPr>
                <w:rFonts w:ascii="Pte Serif" w:eastAsia="Calibri" w:hAnsi="Pte Serif"/>
                <w:sz w:val="22"/>
                <w:szCs w:val="22"/>
              </w:rPr>
              <w:t>375 000 Ft/hó</w:t>
            </w:r>
          </w:p>
        </w:tc>
        <w:tc>
          <w:tcPr>
            <w:tcW w:w="2302" w:type="dxa"/>
          </w:tcPr>
          <w:p w14:paraId="6D396498" w14:textId="77777777" w:rsidR="0011208B" w:rsidRPr="007B0442" w:rsidRDefault="0011208B" w:rsidP="009967E4">
            <w:pPr>
              <w:pStyle w:val="Default"/>
              <w:spacing w:after="120" w:line="276" w:lineRule="auto"/>
              <w:jc w:val="center"/>
              <w:rPr>
                <w:rFonts w:ascii="Pte Serif" w:eastAsia="Calibri" w:hAnsi="Pte Serif"/>
                <w:sz w:val="22"/>
                <w:szCs w:val="22"/>
              </w:rPr>
            </w:pPr>
            <w:r w:rsidRPr="007B0442">
              <w:rPr>
                <w:rFonts w:ascii="Pte Serif" w:eastAsia="Calibri" w:hAnsi="Pte Serif"/>
                <w:sz w:val="22"/>
                <w:szCs w:val="22"/>
              </w:rPr>
              <w:t>350 000 Ft/hó</w:t>
            </w:r>
          </w:p>
        </w:tc>
      </w:tr>
    </w:tbl>
    <w:p w14:paraId="009E719C" w14:textId="77777777" w:rsidR="0011208B" w:rsidRPr="00473836" w:rsidRDefault="0011208B" w:rsidP="0011208B">
      <w:pPr>
        <w:spacing w:after="120" w:line="276" w:lineRule="auto"/>
        <w:jc w:val="both"/>
        <w:rPr>
          <w:rFonts w:ascii="Pte Serif" w:hAnsi="Pte Serif"/>
          <w:b/>
          <w:bCs/>
          <w:sz w:val="22"/>
          <w:szCs w:val="22"/>
        </w:rPr>
      </w:pPr>
      <w:r w:rsidRPr="007B0442">
        <w:rPr>
          <w:rFonts w:ascii="Pte Serif" w:hAnsi="Pte Serif"/>
          <w:color w:val="000000"/>
          <w:sz w:val="22"/>
          <w:szCs w:val="22"/>
        </w:rPr>
        <w:br/>
      </w:r>
      <w:r w:rsidRPr="00473836">
        <w:rPr>
          <w:rFonts w:ascii="Pte Serif" w:hAnsi="Pte Serif"/>
          <w:b/>
          <w:bCs/>
          <w:sz w:val="22"/>
          <w:szCs w:val="22"/>
        </w:rPr>
        <w:t>A végleges ösztöndíjak napra pontosan kerülnek kiszámolásra a benyújtott tanulmányi szerződések alapján.</w:t>
      </w:r>
    </w:p>
    <w:p w14:paraId="597924F8" w14:textId="6B4A3F2A" w:rsidR="0011208B" w:rsidRPr="00473836" w:rsidRDefault="0011208B" w:rsidP="0011208B">
      <w:pPr>
        <w:spacing w:after="120" w:line="276" w:lineRule="auto"/>
        <w:jc w:val="both"/>
        <w:rPr>
          <w:rFonts w:ascii="Pte Serif" w:hAnsi="Pte Serif"/>
          <w:b/>
          <w:bCs/>
          <w:sz w:val="22"/>
          <w:szCs w:val="22"/>
        </w:rPr>
      </w:pPr>
      <w:r w:rsidRPr="00473836">
        <w:rPr>
          <w:rFonts w:ascii="Pte Serif" w:hAnsi="Pte Serif"/>
          <w:b/>
          <w:bCs/>
          <w:sz w:val="22"/>
          <w:szCs w:val="22"/>
        </w:rPr>
        <w:lastRenderedPageBreak/>
        <w:t xml:space="preserve">Felhívjuk a pályázók figyelmét, hogy az ösztöndíj nem </w:t>
      </w:r>
      <w:r w:rsidR="0015209A">
        <w:rPr>
          <w:rFonts w:ascii="Pte Serif" w:hAnsi="Pte Serif"/>
          <w:b/>
          <w:bCs/>
          <w:sz w:val="22"/>
          <w:szCs w:val="22"/>
        </w:rPr>
        <w:t xml:space="preserve">feltétlenül </w:t>
      </w:r>
      <w:r w:rsidRPr="00473836">
        <w:rPr>
          <w:rFonts w:ascii="Pte Serif" w:hAnsi="Pte Serif"/>
          <w:b/>
          <w:bCs/>
          <w:sz w:val="22"/>
          <w:szCs w:val="22"/>
        </w:rPr>
        <w:t xml:space="preserve">fedezi a kint tartózkodás során felmerülő összes költséget, azt más forrásokból szükséges </w:t>
      </w:r>
      <w:proofErr w:type="spellStart"/>
      <w:r w:rsidR="00ED3486">
        <w:rPr>
          <w:rFonts w:ascii="Pte Serif" w:hAnsi="Pte Serif"/>
          <w:b/>
          <w:bCs/>
          <w:sz w:val="22"/>
          <w:szCs w:val="22"/>
        </w:rPr>
        <w:t>szükséges</w:t>
      </w:r>
      <w:proofErr w:type="spellEnd"/>
      <w:r w:rsidR="00ED3486">
        <w:rPr>
          <w:rFonts w:ascii="Pte Serif" w:hAnsi="Pte Serif"/>
          <w:b/>
          <w:bCs/>
          <w:sz w:val="22"/>
          <w:szCs w:val="22"/>
        </w:rPr>
        <w:t xml:space="preserve"> lehet kiegészíteni</w:t>
      </w:r>
      <w:r w:rsidRPr="00473836">
        <w:rPr>
          <w:rFonts w:ascii="Pte Serif" w:hAnsi="Pte Serif"/>
          <w:b/>
          <w:bCs/>
          <w:sz w:val="22"/>
          <w:szCs w:val="22"/>
        </w:rPr>
        <w:t>.</w:t>
      </w:r>
    </w:p>
    <w:p w14:paraId="332A430D" w14:textId="5B482B1A" w:rsidR="00BF495E" w:rsidRPr="007B0442" w:rsidRDefault="00BF495E" w:rsidP="00BF495E">
      <w:pPr>
        <w:pStyle w:val="rtejustify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>Az általános mobilitási program keretében résztvevő hallgatók utazási támogatásban részesülhetnek akkor</w:t>
      </w:r>
      <w:r w:rsidR="00ED3486">
        <w:rPr>
          <w:rFonts w:ascii="Pte Serif" w:hAnsi="Pte Serif"/>
          <w:sz w:val="22"/>
          <w:szCs w:val="22"/>
        </w:rPr>
        <w:t>,</w:t>
      </w:r>
      <w:r w:rsidR="00B6037F" w:rsidRPr="007B0442">
        <w:rPr>
          <w:rFonts w:ascii="Pte Serif" w:hAnsi="Pte Serif"/>
          <w:sz w:val="22"/>
          <w:szCs w:val="22"/>
        </w:rPr>
        <w:t xml:space="preserve"> h</w:t>
      </w:r>
      <w:r w:rsidRPr="007B0442">
        <w:rPr>
          <w:rFonts w:ascii="Pte Serif" w:hAnsi="Pte Serif"/>
          <w:sz w:val="22"/>
          <w:szCs w:val="22"/>
        </w:rPr>
        <w:t xml:space="preserve">a mobilitásuk célja </w:t>
      </w:r>
      <w:r w:rsidRPr="007B0442">
        <w:rPr>
          <w:rStyle w:val="Kiemels2"/>
          <w:rFonts w:ascii="Pte Serif" w:hAnsi="Pte Serif"/>
          <w:sz w:val="22"/>
          <w:szCs w:val="22"/>
        </w:rPr>
        <w:t xml:space="preserve">2000 km-nél távolabb </w:t>
      </w:r>
      <w:r w:rsidRPr="007B0442">
        <w:rPr>
          <w:rFonts w:ascii="Pte Serif" w:hAnsi="Pte Serif"/>
          <w:sz w:val="22"/>
          <w:szCs w:val="22"/>
        </w:rPr>
        <w:t xml:space="preserve">helyezkedik el. Ebben az esetben az </w:t>
      </w:r>
      <w:r w:rsidRPr="007B0442">
        <w:rPr>
          <w:rFonts w:ascii="Pte Serif" w:eastAsiaTheme="minorHAnsi" w:hAnsi="Pte Serif"/>
          <w:sz w:val="22"/>
          <w:szCs w:val="22"/>
          <w:lang w:eastAsia="en-US"/>
        </w:rPr>
        <w:t>RVÉ 202</w:t>
      </w:r>
      <w:r w:rsidR="00B6037F" w:rsidRPr="007B0442">
        <w:rPr>
          <w:rFonts w:ascii="Pte Serif" w:eastAsiaTheme="minorHAnsi" w:hAnsi="Pte Serif"/>
          <w:sz w:val="22"/>
          <w:szCs w:val="22"/>
          <w:lang w:eastAsia="en-US"/>
        </w:rPr>
        <w:t>5</w:t>
      </w:r>
      <w:r w:rsidRPr="007B0442">
        <w:rPr>
          <w:rFonts w:ascii="Pte Serif" w:eastAsiaTheme="minorHAnsi" w:hAnsi="Pte Serif"/>
          <w:sz w:val="22"/>
          <w:szCs w:val="22"/>
          <w:lang w:eastAsia="en-US"/>
        </w:rPr>
        <w:t>.1</w:t>
      </w:r>
      <w:r w:rsidR="00B6037F" w:rsidRPr="007B0442">
        <w:rPr>
          <w:rFonts w:ascii="Pte Serif" w:eastAsiaTheme="minorHAnsi" w:hAnsi="Pte Serif"/>
          <w:sz w:val="22"/>
          <w:szCs w:val="22"/>
          <w:lang w:eastAsia="en-US"/>
        </w:rPr>
        <w:t>1</w:t>
      </w:r>
      <w:r w:rsidRPr="007B0442">
        <w:rPr>
          <w:rFonts w:ascii="Pte Serif" w:eastAsiaTheme="minorHAnsi" w:hAnsi="Pte Serif"/>
          <w:sz w:val="22"/>
          <w:szCs w:val="22"/>
          <w:lang w:eastAsia="en-US"/>
        </w:rPr>
        <w:t>.</w:t>
      </w:r>
      <w:r w:rsidR="00B6037F" w:rsidRPr="007B0442">
        <w:rPr>
          <w:rFonts w:ascii="Pte Serif" w:eastAsiaTheme="minorHAnsi" w:hAnsi="Pte Serif"/>
          <w:sz w:val="22"/>
          <w:szCs w:val="22"/>
          <w:lang w:eastAsia="en-US"/>
        </w:rPr>
        <w:t>1</w:t>
      </w:r>
      <w:r w:rsidRPr="007B0442">
        <w:rPr>
          <w:rFonts w:ascii="Pte Serif" w:eastAsiaTheme="minorHAnsi" w:hAnsi="Pte Serif"/>
          <w:sz w:val="22"/>
          <w:szCs w:val="22"/>
          <w:lang w:eastAsia="en-US"/>
        </w:rPr>
        <w:t xml:space="preserve">3. határozat alapján. Az alábbi táblázat alapján részesülhet utazási támogatásban </w:t>
      </w:r>
      <w:r w:rsidRPr="007B0442">
        <w:rPr>
          <w:rFonts w:ascii="Pte Serif" w:hAnsi="Pte Serif"/>
          <w:sz w:val="22"/>
          <w:szCs w:val="22"/>
        </w:rPr>
        <w:t>intézményi döntés alapján.</w:t>
      </w:r>
    </w:p>
    <w:p w14:paraId="6BF831CA" w14:textId="77777777" w:rsidR="009302B4" w:rsidRPr="007B0442" w:rsidRDefault="009302B4" w:rsidP="00BF495E">
      <w:pPr>
        <w:pStyle w:val="rtejustify"/>
        <w:rPr>
          <w:rFonts w:ascii="Pte Serif" w:hAnsi="Pte Serif"/>
          <w:sz w:val="22"/>
          <w:szCs w:val="22"/>
        </w:rPr>
      </w:pPr>
    </w:p>
    <w:tbl>
      <w:tblPr>
        <w:tblW w:w="5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696"/>
        <w:gridCol w:w="2268"/>
      </w:tblGrid>
      <w:tr w:rsidR="00EF1CE2" w:rsidRPr="007B0442" w14:paraId="0EA90C16" w14:textId="77777777" w:rsidTr="00EF1CE2">
        <w:trPr>
          <w:trHeight w:val="312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D1A4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Távolság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6D3A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Igényelhető utazási támogatás</w:t>
            </w:r>
          </w:p>
        </w:tc>
      </w:tr>
      <w:tr w:rsidR="00EF1CE2" w:rsidRPr="007B0442" w14:paraId="4CEFA81D" w14:textId="77777777" w:rsidTr="00EF1CE2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5C73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Alsó határ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48F4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Felső határ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85E0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F1CE2" w:rsidRPr="007B0442" w14:paraId="1DF07FEC" w14:textId="77777777" w:rsidTr="00EF1CE2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465D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i/>
                <w:iCs/>
                <w:sz w:val="22"/>
                <w:szCs w:val="22"/>
              </w:rPr>
              <w:t>2 000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31DB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i/>
                <w:iCs/>
                <w:sz w:val="22"/>
                <w:szCs w:val="22"/>
              </w:rPr>
              <w:t>2 999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70C1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86 900 Ft</w:t>
            </w:r>
          </w:p>
        </w:tc>
      </w:tr>
      <w:tr w:rsidR="00EF1CE2" w:rsidRPr="007B0442" w14:paraId="5B29AB0D" w14:textId="77777777" w:rsidTr="00EF1CE2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8321D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i/>
                <w:iCs/>
                <w:sz w:val="22"/>
                <w:szCs w:val="22"/>
              </w:rPr>
              <w:t>3 000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50E8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i/>
                <w:iCs/>
                <w:sz w:val="22"/>
                <w:szCs w:val="22"/>
              </w:rPr>
              <w:t>3 999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7D456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139 200 Ft</w:t>
            </w:r>
          </w:p>
        </w:tc>
      </w:tr>
      <w:tr w:rsidR="00EF1CE2" w:rsidRPr="007B0442" w14:paraId="62830D5B" w14:textId="77777777" w:rsidTr="00EF1CE2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FA52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i/>
                <w:iCs/>
                <w:sz w:val="22"/>
                <w:szCs w:val="22"/>
              </w:rPr>
              <w:t>4 000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0B83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i/>
                <w:iCs/>
                <w:sz w:val="22"/>
                <w:szCs w:val="22"/>
              </w:rPr>
              <w:t>7 999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4D66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308 880 Ft</w:t>
            </w:r>
          </w:p>
        </w:tc>
      </w:tr>
      <w:tr w:rsidR="00EF1CE2" w:rsidRPr="007B0442" w14:paraId="2ED40212" w14:textId="77777777" w:rsidTr="00EF1CE2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4AF4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i/>
                <w:iCs/>
                <w:sz w:val="22"/>
                <w:szCs w:val="22"/>
              </w:rPr>
              <w:t>8 000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5E3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E7BC" w14:textId="77777777" w:rsidR="00EF1CE2" w:rsidRPr="007B0442" w:rsidRDefault="00EF1CE2" w:rsidP="00EF1CE2">
            <w:pPr>
              <w:pStyle w:val="rtejustify"/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</w:pPr>
            <w:r w:rsidRPr="007B0442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485 800 Ft</w:t>
            </w:r>
          </w:p>
        </w:tc>
      </w:tr>
    </w:tbl>
    <w:p w14:paraId="108E0AEA" w14:textId="77777777" w:rsidR="00BF495E" w:rsidRPr="007B0442" w:rsidRDefault="00BF495E" w:rsidP="009302B4">
      <w:pPr>
        <w:pStyle w:val="rtejustify"/>
        <w:rPr>
          <w:rFonts w:ascii="Pte Serif" w:hAnsi="Pte Serif"/>
          <w:sz w:val="22"/>
          <w:szCs w:val="22"/>
        </w:rPr>
      </w:pPr>
    </w:p>
    <w:p w14:paraId="34457A7E" w14:textId="3F91E84C" w:rsidR="00BF495E" w:rsidRPr="007B0442" w:rsidRDefault="00BF495E" w:rsidP="00BF495E">
      <w:pPr>
        <w:pStyle w:val="rtejustify"/>
        <w:rPr>
          <w:rFonts w:ascii="Pte Serif" w:hAnsi="Pte Serif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 xml:space="preserve">Az utazási távolságok kiszámítása kizárólag az un </w:t>
      </w:r>
      <w:hyperlink r:id="rId12" w:tgtFrame="_blank" w:history="1">
        <w:r w:rsidRPr="007B0442">
          <w:rPr>
            <w:rStyle w:val="Hiperhivatkozs"/>
            <w:rFonts w:ascii="Pte Serif" w:hAnsi="Pte Serif"/>
            <w:color w:val="0000CD"/>
            <w:sz w:val="22"/>
            <w:szCs w:val="22"/>
          </w:rPr>
          <w:t>Erasmus+ Distance Calculator</w:t>
        </w:r>
      </w:hyperlink>
      <w:r w:rsidRPr="007B0442">
        <w:rPr>
          <w:rFonts w:ascii="Pte Serif" w:hAnsi="Pte Serif"/>
          <w:sz w:val="22"/>
          <w:szCs w:val="22"/>
        </w:rPr>
        <w:t xml:space="preserve"> alkalmazás segítségével történik: </w:t>
      </w:r>
      <w:hyperlink r:id="rId13" w:history="1">
        <w:r w:rsidRPr="007B0442">
          <w:rPr>
            <w:rStyle w:val="Hiperhivatkozs"/>
            <w:rFonts w:ascii="Pte Serif" w:hAnsi="Pte Serif"/>
            <w:sz w:val="22"/>
            <w:szCs w:val="22"/>
          </w:rPr>
          <w:t>https://erasmus-plus.ec.europa.eu/resources-and-tools/distance-calculator</w:t>
        </w:r>
      </w:hyperlink>
    </w:p>
    <w:p w14:paraId="3F4FCDEB" w14:textId="57037D22" w:rsidR="0011720C" w:rsidRPr="0011720C" w:rsidRDefault="000A654D" w:rsidP="00ED3486">
      <w:pPr>
        <w:spacing w:after="120" w:line="276" w:lineRule="auto"/>
        <w:rPr>
          <w:rFonts w:ascii="Pte Serif" w:hAnsi="Pte Serif"/>
          <w:color w:val="000000"/>
          <w:sz w:val="22"/>
          <w:szCs w:val="22"/>
        </w:rPr>
      </w:pPr>
      <w:r>
        <w:rPr>
          <w:rFonts w:ascii="Pte Serif" w:hAnsi="Pte Serif"/>
          <w:color w:val="000000"/>
          <w:sz w:val="22"/>
          <w:szCs w:val="22"/>
        </w:rPr>
        <w:t xml:space="preserve">Szakmai gyakorlati </w:t>
      </w:r>
      <w:r w:rsidR="005B5220">
        <w:rPr>
          <w:rFonts w:ascii="Pte Serif" w:hAnsi="Pte Serif"/>
          <w:color w:val="000000"/>
          <w:sz w:val="22"/>
          <w:szCs w:val="22"/>
        </w:rPr>
        <w:t>fogadóhelyek lehetnek</w:t>
      </w:r>
      <w:r w:rsidR="00ED3486">
        <w:rPr>
          <w:rFonts w:ascii="Pte Serif" w:hAnsi="Pte Serif"/>
          <w:color w:val="000000"/>
          <w:sz w:val="22"/>
          <w:szCs w:val="22"/>
        </w:rPr>
        <w:t xml:space="preserve"> egyebek közt</w:t>
      </w:r>
      <w:r w:rsidR="005B5220">
        <w:rPr>
          <w:rFonts w:ascii="Pte Serif" w:hAnsi="Pte Serif"/>
          <w:color w:val="000000"/>
          <w:sz w:val="22"/>
          <w:szCs w:val="22"/>
        </w:rPr>
        <w:t xml:space="preserve">: </w:t>
      </w:r>
      <w:hyperlink r:id="rId14" w:history="1">
        <w:r w:rsidR="0011720C" w:rsidRPr="0011720C">
          <w:rPr>
            <w:rStyle w:val="Hiperhivatkozs"/>
            <w:rFonts w:ascii="Pte Serif" w:hAnsi="Pte Serif"/>
            <w:sz w:val="22"/>
            <w:szCs w:val="22"/>
          </w:rPr>
          <w:t>https://mobilitas.pte.hu/hirek/szakmaigyakorlat_kereso_adatbazisok</w:t>
        </w:r>
      </w:hyperlink>
    </w:p>
    <w:p w14:paraId="28887042" w14:textId="739B98F8" w:rsidR="00721A9D" w:rsidRPr="007B0442" w:rsidRDefault="00721A9D" w:rsidP="00721A9D">
      <w:pPr>
        <w:spacing w:after="120" w:line="276" w:lineRule="auto"/>
        <w:jc w:val="both"/>
        <w:rPr>
          <w:rFonts w:ascii="Pte Serif" w:hAnsi="Pte Serif"/>
          <w:color w:val="000000"/>
          <w:sz w:val="22"/>
          <w:szCs w:val="22"/>
        </w:rPr>
      </w:pPr>
    </w:p>
    <w:p w14:paraId="154760DB" w14:textId="3F83E600" w:rsidR="00721A9D" w:rsidRDefault="00721A9D" w:rsidP="00721A9D">
      <w:pPr>
        <w:spacing w:after="120" w:line="276" w:lineRule="auto"/>
        <w:jc w:val="both"/>
        <w:rPr>
          <w:rFonts w:ascii="Pte Serif" w:hAnsi="Pte Serif"/>
          <w:b/>
          <w:sz w:val="22"/>
          <w:szCs w:val="22"/>
        </w:rPr>
      </w:pPr>
      <w:r w:rsidRPr="007B0442">
        <w:rPr>
          <w:rFonts w:ascii="Pte Serif" w:hAnsi="Pte Serif"/>
          <w:b/>
          <w:sz w:val="22"/>
          <w:szCs w:val="22"/>
        </w:rPr>
        <w:t>A pályázat benyújtásának határideje és módja:</w:t>
      </w:r>
      <w:r w:rsidR="00D804D6">
        <w:rPr>
          <w:rFonts w:ascii="Pte Serif" w:hAnsi="Pte Serif"/>
          <w:b/>
          <w:sz w:val="22"/>
          <w:szCs w:val="22"/>
        </w:rPr>
        <w:t xml:space="preserve"> </w:t>
      </w:r>
    </w:p>
    <w:p w14:paraId="7FAA63FC" w14:textId="77777777" w:rsidR="000A1196" w:rsidRDefault="000A1196" w:rsidP="00721A9D">
      <w:pPr>
        <w:spacing w:after="120" w:line="276" w:lineRule="auto"/>
        <w:jc w:val="both"/>
        <w:rPr>
          <w:rFonts w:ascii="Pte Serif" w:hAnsi="Pte Serif"/>
          <w:b/>
          <w:sz w:val="22"/>
          <w:szCs w:val="22"/>
        </w:rPr>
      </w:pPr>
    </w:p>
    <w:p w14:paraId="7754627C" w14:textId="77777777" w:rsidR="000A1196" w:rsidRPr="00196020" w:rsidRDefault="000A1196" w:rsidP="000A1196">
      <w:pPr>
        <w:rPr>
          <w:rFonts w:ascii="Pte Serif" w:hAnsi="Pte Serif" w:cstheme="majorHAnsi"/>
          <w:sz w:val="22"/>
          <w:szCs w:val="22"/>
        </w:rPr>
      </w:pPr>
      <w:r w:rsidRPr="00196020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A pályázat beadásának határideje: 2026.03.12. napjának 15:00 órája</w:t>
      </w:r>
      <w:r w:rsidRPr="00196020">
        <w:rPr>
          <w:rFonts w:ascii="Pte Serif" w:hAnsi="Pte Serif" w:cstheme="majorHAnsi"/>
          <w:sz w:val="22"/>
          <w:szCs w:val="22"/>
        </w:rPr>
        <w:t xml:space="preserve">, a </w:t>
      </w:r>
      <w:proofErr w:type="spellStart"/>
      <w:r w:rsidRPr="00196020">
        <w:rPr>
          <w:rFonts w:ascii="Pte Serif" w:hAnsi="Pte Serif" w:cstheme="majorHAnsi"/>
          <w:b/>
          <w:bCs/>
          <w:color w:val="003399"/>
          <w:sz w:val="22"/>
          <w:szCs w:val="22"/>
        </w:rPr>
        <w:t>Neptunon</w:t>
      </w:r>
      <w:proofErr w:type="spellEnd"/>
      <w:r w:rsidRPr="00196020">
        <w:rPr>
          <w:rFonts w:ascii="Pte Serif" w:hAnsi="Pte Serif" w:cstheme="majorHAnsi"/>
          <w:sz w:val="22"/>
          <w:szCs w:val="22"/>
        </w:rPr>
        <w:t xml:space="preserve"> keresztül.</w:t>
      </w:r>
    </w:p>
    <w:p w14:paraId="7B53244E" w14:textId="77777777" w:rsidR="000A1196" w:rsidRPr="00196020" w:rsidRDefault="000A1196" w:rsidP="000A1196">
      <w:pPr>
        <w:rPr>
          <w:rFonts w:ascii="Pte Serif" w:hAnsi="Pte Serif" w:cstheme="majorHAnsi"/>
          <w:sz w:val="22"/>
          <w:szCs w:val="22"/>
        </w:rPr>
      </w:pPr>
      <w:r w:rsidRPr="00196020">
        <w:rPr>
          <w:rFonts w:ascii="Pte Serif" w:hAnsi="Pte Serif" w:cstheme="majorHAnsi"/>
          <w:sz w:val="22"/>
          <w:szCs w:val="22"/>
        </w:rPr>
        <w:t xml:space="preserve">A pályázati űrlapot a </w:t>
      </w:r>
      <w:proofErr w:type="spellStart"/>
      <w:r w:rsidRPr="00196020">
        <w:rPr>
          <w:rFonts w:ascii="Pte Serif" w:hAnsi="Pte Serif" w:cstheme="majorHAnsi"/>
          <w:sz w:val="22"/>
          <w:szCs w:val="22"/>
        </w:rPr>
        <w:t>Neptunon</w:t>
      </w:r>
      <w:proofErr w:type="spellEnd"/>
      <w:r w:rsidRPr="00196020">
        <w:rPr>
          <w:rFonts w:ascii="Pte Serif" w:hAnsi="Pte Serif" w:cstheme="majorHAnsi"/>
          <w:sz w:val="22"/>
          <w:szCs w:val="22"/>
        </w:rPr>
        <w:t xml:space="preserve"> belül a </w:t>
      </w:r>
      <w:r w:rsidRPr="00196020">
        <w:rPr>
          <w:rFonts w:ascii="Pte Serif" w:hAnsi="Pte Serif" w:cstheme="majorHAnsi"/>
          <w:b/>
          <w:bCs/>
          <w:color w:val="003399"/>
          <w:sz w:val="22"/>
          <w:szCs w:val="22"/>
        </w:rPr>
        <w:t>kérvényeknél</w:t>
      </w:r>
      <w:r w:rsidRPr="00196020">
        <w:rPr>
          <w:rFonts w:ascii="Pte Serif" w:hAnsi="Pte Serif" w:cstheme="majorHAnsi"/>
          <w:sz w:val="22"/>
          <w:szCs w:val="22"/>
        </w:rPr>
        <w:t xml:space="preserve"> találod.</w:t>
      </w:r>
    </w:p>
    <w:p w14:paraId="3FA4CEE1" w14:textId="77777777" w:rsidR="000A1196" w:rsidRPr="00196020" w:rsidRDefault="000A1196" w:rsidP="000A1196">
      <w:pPr>
        <w:rPr>
          <w:rFonts w:ascii="Pte Serif" w:hAnsi="Pte Serif" w:cstheme="majorHAnsi"/>
          <w:sz w:val="22"/>
          <w:szCs w:val="22"/>
          <w:highlight w:val="yellow"/>
        </w:rPr>
      </w:pPr>
    </w:p>
    <w:p w14:paraId="30A16209" w14:textId="77777777" w:rsidR="000A1196" w:rsidRPr="00196020" w:rsidRDefault="000A1196" w:rsidP="000A1196">
      <w:pPr>
        <w:rPr>
          <w:rFonts w:ascii="Pte Serif" w:hAnsi="Pte Serif"/>
          <w:sz w:val="22"/>
          <w:szCs w:val="22"/>
        </w:rPr>
      </w:pPr>
      <w:hyperlink r:id="rId15" w:history="1">
        <w:r w:rsidRPr="00ED3486">
          <w:rPr>
            <w:rFonts w:ascii="Pte Serif" w:hAnsi="Pte Serif"/>
            <w:b/>
            <w:bCs/>
            <w:color w:val="003399"/>
            <w:sz w:val="22"/>
            <w:szCs w:val="22"/>
            <w:u w:val="single"/>
          </w:rPr>
          <w:t>Segédlet a kérvény kitöltéséhez</w:t>
        </w:r>
      </w:hyperlink>
    </w:p>
    <w:p w14:paraId="68434253" w14:textId="77777777" w:rsidR="000A1196" w:rsidRPr="007B0442" w:rsidRDefault="000A1196" w:rsidP="00721A9D">
      <w:pPr>
        <w:spacing w:after="120" w:line="276" w:lineRule="auto"/>
        <w:jc w:val="both"/>
        <w:rPr>
          <w:rFonts w:ascii="Pte Serif" w:hAnsi="Pte Serif"/>
          <w:b/>
          <w:sz w:val="22"/>
          <w:szCs w:val="22"/>
        </w:rPr>
      </w:pPr>
    </w:p>
    <w:p w14:paraId="4D14E4AE" w14:textId="77777777" w:rsidR="00721A9D" w:rsidRPr="007B0442" w:rsidRDefault="00721A9D" w:rsidP="00721A9D">
      <w:pPr>
        <w:spacing w:after="120" w:line="276" w:lineRule="auto"/>
        <w:jc w:val="both"/>
        <w:rPr>
          <w:rFonts w:ascii="Pte Serif" w:hAnsi="Pte Serif"/>
          <w:b/>
          <w:sz w:val="22"/>
          <w:szCs w:val="22"/>
        </w:rPr>
      </w:pPr>
      <w:r w:rsidRPr="007B0442">
        <w:rPr>
          <w:rFonts w:ascii="Pte Serif" w:hAnsi="Pte Serif"/>
          <w:b/>
          <w:sz w:val="22"/>
          <w:szCs w:val="22"/>
        </w:rPr>
        <w:t>A benyújtott pályázatok elbírálása:</w:t>
      </w:r>
    </w:p>
    <w:p w14:paraId="4B9AB2B9" w14:textId="282B957D" w:rsidR="00721A9D" w:rsidRPr="007B0442" w:rsidRDefault="00721A9D" w:rsidP="00721A9D">
      <w:pPr>
        <w:spacing w:after="120" w:line="276" w:lineRule="auto"/>
        <w:rPr>
          <w:rFonts w:ascii="Pte Serif" w:hAnsi="Pte Serif"/>
          <w:i/>
          <w:iCs/>
          <w:color w:val="FF0000"/>
          <w:sz w:val="22"/>
          <w:szCs w:val="22"/>
        </w:rPr>
      </w:pPr>
      <w:r w:rsidRPr="007B0442">
        <w:rPr>
          <w:rFonts w:ascii="Pte Serif" w:hAnsi="Pte Serif"/>
          <w:sz w:val="22"/>
          <w:szCs w:val="22"/>
        </w:rPr>
        <w:t xml:space="preserve">A benyújtott pályázatokat a kar által felállított szakmai bizottság, </w:t>
      </w:r>
      <w:r w:rsidRPr="00ED3486">
        <w:rPr>
          <w:rFonts w:ascii="Pte Serif" w:hAnsi="Pte Serif"/>
          <w:sz w:val="22"/>
          <w:szCs w:val="22"/>
        </w:rPr>
        <w:t>a Kari Külügyi Bizottság bírálja el.</w:t>
      </w:r>
      <w:r w:rsidRPr="007B0442">
        <w:rPr>
          <w:rFonts w:ascii="Pte Serif" w:hAnsi="Pte Serif"/>
          <w:sz w:val="22"/>
          <w:szCs w:val="22"/>
        </w:rPr>
        <w:br/>
      </w:r>
      <w:r w:rsidRPr="007B0442">
        <w:rPr>
          <w:rFonts w:ascii="Pte Serif" w:hAnsi="Pte Serif"/>
          <w:i/>
          <w:iCs/>
          <w:color w:val="FF0000"/>
          <w:sz w:val="22"/>
          <w:szCs w:val="22"/>
        </w:rPr>
        <w:t>A hiányos, feltételeknek nem megfelelő vagy határidő után érkező pályázatokat nem áll módunkban elfogadni!</w:t>
      </w:r>
    </w:p>
    <w:p w14:paraId="08C74BBC" w14:textId="77777777" w:rsidR="00721A9D" w:rsidRPr="007B0442" w:rsidRDefault="00721A9D" w:rsidP="00721A9D">
      <w:pPr>
        <w:spacing w:after="120" w:line="276" w:lineRule="auto"/>
        <w:rPr>
          <w:rFonts w:ascii="Pte Serif" w:hAnsi="Pte Serif"/>
          <w:color w:val="FF0000"/>
          <w:sz w:val="22"/>
          <w:szCs w:val="22"/>
        </w:rPr>
      </w:pPr>
    </w:p>
    <w:p w14:paraId="0487431F" w14:textId="77777777" w:rsidR="008721D2" w:rsidRDefault="008721D2" w:rsidP="00402B06">
      <w:pPr>
        <w:spacing w:line="276" w:lineRule="auto"/>
        <w:jc w:val="both"/>
        <w:rPr>
          <w:rFonts w:ascii="Pte Serif" w:hAnsi="Pte Serif" w:cs="Calibri"/>
          <w:b/>
        </w:rPr>
      </w:pPr>
    </w:p>
    <w:p w14:paraId="6D3BDFCB" w14:textId="77777777" w:rsidR="008721D2" w:rsidRDefault="008721D2" w:rsidP="00402B06">
      <w:pPr>
        <w:spacing w:line="276" w:lineRule="auto"/>
        <w:jc w:val="both"/>
        <w:rPr>
          <w:rFonts w:ascii="Pte Serif" w:hAnsi="Pte Serif" w:cs="Calibri"/>
          <w:b/>
        </w:rPr>
      </w:pPr>
    </w:p>
    <w:p w14:paraId="6A9CC24B" w14:textId="5426BD60" w:rsidR="00402B06" w:rsidRPr="00A3651E" w:rsidRDefault="00402B06" w:rsidP="00402B06">
      <w:p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lastRenderedPageBreak/>
        <w:t>A PÁLYÁZATOK ÉRTÉKELÉSE</w:t>
      </w:r>
    </w:p>
    <w:p w14:paraId="1AD69A87" w14:textId="77777777" w:rsidR="00402B06" w:rsidRPr="00A3651E" w:rsidRDefault="00402B06" w:rsidP="00402B06">
      <w:pPr>
        <w:spacing w:line="276" w:lineRule="auto"/>
        <w:jc w:val="both"/>
        <w:rPr>
          <w:rFonts w:ascii="Pte Serif" w:hAnsi="Pte Serif" w:cs="Calibri"/>
        </w:rPr>
      </w:pPr>
    </w:p>
    <w:p w14:paraId="35F2FA5F" w14:textId="77777777" w:rsidR="00402B06" w:rsidRPr="00A3651E" w:rsidRDefault="00402B06" w:rsidP="00402B06">
      <w:pPr>
        <w:spacing w:line="276" w:lineRule="auto"/>
        <w:jc w:val="both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A Külügyi Bizottság a pályázatokat az alábbi táblázatban foglalt szempontok alapján bírálja el és pontozza. </w:t>
      </w:r>
    </w:p>
    <w:p w14:paraId="457BD35F" w14:textId="77777777" w:rsidR="00402B06" w:rsidRPr="00A3651E" w:rsidRDefault="00402B06" w:rsidP="00402B06">
      <w:pPr>
        <w:spacing w:line="276" w:lineRule="auto"/>
        <w:jc w:val="both"/>
        <w:rPr>
          <w:rFonts w:ascii="Pte Serif" w:hAnsi="Pte Serif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1"/>
        <w:gridCol w:w="1861"/>
      </w:tblGrid>
      <w:tr w:rsidR="00402B06" w:rsidRPr="00A3651E" w14:paraId="1D4DA6DC" w14:textId="77777777" w:rsidTr="00C95A68">
        <w:tc>
          <w:tcPr>
            <w:tcW w:w="7621" w:type="dxa"/>
            <w:shd w:val="clear" w:color="auto" w:fill="auto"/>
          </w:tcPr>
          <w:p w14:paraId="3A68BA94" w14:textId="77777777" w:rsidR="00402B06" w:rsidRPr="00A3651E" w:rsidRDefault="00402B06" w:rsidP="00C95A68">
            <w:pPr>
              <w:spacing w:line="276" w:lineRule="auto"/>
              <w:jc w:val="center"/>
              <w:rPr>
                <w:rFonts w:ascii="Pte Serif" w:hAnsi="Pte Serif" w:cs="Calibri"/>
                <w:b/>
              </w:rPr>
            </w:pPr>
          </w:p>
          <w:p w14:paraId="5ECA9C27" w14:textId="77777777" w:rsidR="00402B06" w:rsidRPr="00A3651E" w:rsidRDefault="00402B06" w:rsidP="00C95A68">
            <w:pPr>
              <w:spacing w:line="276" w:lineRule="auto"/>
              <w:jc w:val="center"/>
              <w:rPr>
                <w:rFonts w:ascii="Pte Serif" w:hAnsi="Pte Serif" w:cs="Calibri"/>
                <w:b/>
              </w:rPr>
            </w:pPr>
            <w:r w:rsidRPr="00A3651E">
              <w:rPr>
                <w:rFonts w:ascii="Pte Serif" w:hAnsi="Pte Serif" w:cs="Calibri"/>
                <w:b/>
              </w:rPr>
              <w:t>Szempont</w:t>
            </w:r>
          </w:p>
        </w:tc>
        <w:tc>
          <w:tcPr>
            <w:tcW w:w="1925" w:type="dxa"/>
            <w:shd w:val="clear" w:color="auto" w:fill="auto"/>
          </w:tcPr>
          <w:p w14:paraId="1DD55C96" w14:textId="77777777" w:rsidR="00402B06" w:rsidRPr="00A3651E" w:rsidRDefault="00402B06" w:rsidP="00C95A68">
            <w:pPr>
              <w:spacing w:line="276" w:lineRule="auto"/>
              <w:jc w:val="center"/>
              <w:rPr>
                <w:rFonts w:ascii="Pte Serif" w:hAnsi="Pte Serif" w:cs="Calibri"/>
                <w:b/>
              </w:rPr>
            </w:pPr>
            <w:r w:rsidRPr="00A3651E">
              <w:rPr>
                <w:rFonts w:ascii="Pte Serif" w:hAnsi="Pte Serif" w:cs="Calibri"/>
                <w:b/>
              </w:rPr>
              <w:t>Elérhető maximális pontszám</w:t>
            </w:r>
          </w:p>
        </w:tc>
      </w:tr>
      <w:tr w:rsidR="00402B06" w:rsidRPr="00A3651E" w14:paraId="47A8E052" w14:textId="77777777" w:rsidTr="00C95A68">
        <w:tc>
          <w:tcPr>
            <w:tcW w:w="7621" w:type="dxa"/>
            <w:shd w:val="clear" w:color="auto" w:fill="auto"/>
          </w:tcPr>
          <w:p w14:paraId="4706FA85" w14:textId="77777777" w:rsidR="00402B06" w:rsidRPr="00A3651E" w:rsidRDefault="00402B06" w:rsidP="00402B06">
            <w:pPr>
              <w:numPr>
                <w:ilvl w:val="0"/>
                <w:numId w:val="15"/>
              </w:numPr>
              <w:spacing w:line="276" w:lineRule="auto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Főtárgy tanulmányi eredménye/tanulmányi portfólió</w:t>
            </w:r>
          </w:p>
        </w:tc>
        <w:tc>
          <w:tcPr>
            <w:tcW w:w="1925" w:type="dxa"/>
            <w:shd w:val="clear" w:color="auto" w:fill="auto"/>
          </w:tcPr>
          <w:p w14:paraId="71C5ADC9" w14:textId="77777777" w:rsidR="00402B06" w:rsidRPr="00A3651E" w:rsidRDefault="00402B06" w:rsidP="00C95A68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30</w:t>
            </w:r>
          </w:p>
        </w:tc>
      </w:tr>
      <w:tr w:rsidR="00402B06" w:rsidRPr="00A3651E" w14:paraId="6549AC07" w14:textId="77777777" w:rsidTr="00C95A68">
        <w:tc>
          <w:tcPr>
            <w:tcW w:w="7621" w:type="dxa"/>
            <w:shd w:val="clear" w:color="auto" w:fill="auto"/>
          </w:tcPr>
          <w:p w14:paraId="34B27DA3" w14:textId="77777777" w:rsidR="00402B06" w:rsidRPr="00A3651E" w:rsidRDefault="00402B06" w:rsidP="00402B06">
            <w:pPr>
              <w:numPr>
                <w:ilvl w:val="0"/>
                <w:numId w:val="15"/>
              </w:numPr>
              <w:spacing w:line="276" w:lineRule="auto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Szóbeli meghallgatás eredménye</w:t>
            </w:r>
          </w:p>
        </w:tc>
        <w:tc>
          <w:tcPr>
            <w:tcW w:w="1925" w:type="dxa"/>
            <w:shd w:val="clear" w:color="auto" w:fill="auto"/>
          </w:tcPr>
          <w:p w14:paraId="3E8A9382" w14:textId="77777777" w:rsidR="00402B06" w:rsidRPr="00A3651E" w:rsidRDefault="00402B06" w:rsidP="00C95A68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20</w:t>
            </w:r>
          </w:p>
        </w:tc>
      </w:tr>
      <w:tr w:rsidR="00402B06" w:rsidRPr="00A3651E" w14:paraId="77C32489" w14:textId="77777777" w:rsidTr="00C95A68">
        <w:tc>
          <w:tcPr>
            <w:tcW w:w="7621" w:type="dxa"/>
            <w:shd w:val="clear" w:color="auto" w:fill="auto"/>
          </w:tcPr>
          <w:p w14:paraId="56598586" w14:textId="77777777" w:rsidR="00402B06" w:rsidRPr="00A3651E" w:rsidRDefault="00402B06" w:rsidP="00402B06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Szakmai, művészeti tevékenység, ambíciók megjelenítése a pályázatban</w:t>
            </w:r>
          </w:p>
        </w:tc>
        <w:tc>
          <w:tcPr>
            <w:tcW w:w="1925" w:type="dxa"/>
            <w:shd w:val="clear" w:color="auto" w:fill="auto"/>
          </w:tcPr>
          <w:p w14:paraId="43643E9F" w14:textId="77777777" w:rsidR="00402B06" w:rsidRPr="00A3651E" w:rsidRDefault="00402B06" w:rsidP="00C95A68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20</w:t>
            </w:r>
          </w:p>
        </w:tc>
      </w:tr>
      <w:tr w:rsidR="00402B06" w:rsidRPr="00A3651E" w14:paraId="565374B9" w14:textId="77777777" w:rsidTr="00C95A68">
        <w:tc>
          <w:tcPr>
            <w:tcW w:w="7621" w:type="dxa"/>
            <w:shd w:val="clear" w:color="auto" w:fill="auto"/>
          </w:tcPr>
          <w:p w14:paraId="145DA69D" w14:textId="77777777" w:rsidR="00402B06" w:rsidRPr="00A3651E" w:rsidRDefault="00402B06" w:rsidP="00402B06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Idegen nyelvi kommunikációs készség/nyelvvizsga</w:t>
            </w:r>
          </w:p>
        </w:tc>
        <w:tc>
          <w:tcPr>
            <w:tcW w:w="1925" w:type="dxa"/>
            <w:shd w:val="clear" w:color="auto" w:fill="auto"/>
          </w:tcPr>
          <w:p w14:paraId="67CD9ED6" w14:textId="77777777" w:rsidR="00402B06" w:rsidRPr="00A3651E" w:rsidRDefault="00402B06" w:rsidP="00C95A68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20</w:t>
            </w:r>
          </w:p>
        </w:tc>
      </w:tr>
      <w:tr w:rsidR="00402B06" w:rsidRPr="00A3651E" w14:paraId="62282A9B" w14:textId="77777777" w:rsidTr="00C95A68">
        <w:tc>
          <w:tcPr>
            <w:tcW w:w="7621" w:type="dxa"/>
            <w:shd w:val="clear" w:color="auto" w:fill="auto"/>
          </w:tcPr>
          <w:p w14:paraId="5AB1B625" w14:textId="77777777" w:rsidR="00402B06" w:rsidRPr="00A3651E" w:rsidRDefault="00402B06" w:rsidP="00402B06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Közéleti tevékenység, kapcsolatteremtési nyitottság, szociális készségek</w:t>
            </w:r>
          </w:p>
        </w:tc>
        <w:tc>
          <w:tcPr>
            <w:tcW w:w="1925" w:type="dxa"/>
            <w:shd w:val="clear" w:color="auto" w:fill="auto"/>
          </w:tcPr>
          <w:p w14:paraId="6EA59A95" w14:textId="77777777" w:rsidR="00402B06" w:rsidRPr="00A3651E" w:rsidRDefault="00402B06" w:rsidP="00C95A68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10</w:t>
            </w:r>
          </w:p>
        </w:tc>
      </w:tr>
      <w:tr w:rsidR="00402B06" w:rsidRPr="00A3651E" w14:paraId="55F28220" w14:textId="77777777" w:rsidTr="00C95A68">
        <w:tc>
          <w:tcPr>
            <w:tcW w:w="7621" w:type="dxa"/>
            <w:shd w:val="clear" w:color="auto" w:fill="auto"/>
          </w:tcPr>
          <w:p w14:paraId="39F76C7A" w14:textId="77777777" w:rsidR="00402B06" w:rsidRPr="00A3651E" w:rsidRDefault="00402B06" w:rsidP="00C95A68">
            <w:pPr>
              <w:spacing w:line="276" w:lineRule="auto"/>
              <w:jc w:val="right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Mindösszesen:</w:t>
            </w:r>
          </w:p>
        </w:tc>
        <w:tc>
          <w:tcPr>
            <w:tcW w:w="1925" w:type="dxa"/>
            <w:shd w:val="clear" w:color="auto" w:fill="auto"/>
          </w:tcPr>
          <w:p w14:paraId="64095AEF" w14:textId="77777777" w:rsidR="00402B06" w:rsidRPr="00A3651E" w:rsidRDefault="00402B06" w:rsidP="00C95A68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100</w:t>
            </w:r>
          </w:p>
        </w:tc>
      </w:tr>
    </w:tbl>
    <w:p w14:paraId="5376F6C4" w14:textId="77777777" w:rsidR="00402B06" w:rsidRPr="00A3651E" w:rsidRDefault="00402B06" w:rsidP="00402B06">
      <w:pPr>
        <w:rPr>
          <w:rFonts w:ascii="Pte Serif" w:hAnsi="Pte Serif" w:cs="Calibri"/>
        </w:rPr>
      </w:pPr>
    </w:p>
    <w:p w14:paraId="15E5A1AF" w14:textId="77777777" w:rsidR="00402B06" w:rsidRPr="00A3651E" w:rsidRDefault="00402B06" w:rsidP="00402B06">
      <w:pPr>
        <w:numPr>
          <w:ilvl w:val="0"/>
          <w:numId w:val="14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 xml:space="preserve">Főtárgy tanulmányi eredménye/tanulmányi portfólió </w:t>
      </w:r>
    </w:p>
    <w:p w14:paraId="2578804E" w14:textId="77777777" w:rsidR="00402B06" w:rsidRPr="00A3651E" w:rsidRDefault="00402B06" w:rsidP="00402B06">
      <w:pPr>
        <w:spacing w:line="276" w:lineRule="auto"/>
        <w:ind w:left="720"/>
        <w:jc w:val="both"/>
        <w:rPr>
          <w:rFonts w:ascii="Pte Serif" w:hAnsi="Pte Serif" w:cs="Calibri"/>
        </w:rPr>
      </w:pPr>
    </w:p>
    <w:p w14:paraId="1ADEFFFD" w14:textId="77777777" w:rsidR="00402B06" w:rsidRPr="00A3651E" w:rsidRDefault="00402B06" w:rsidP="00402B06">
      <w:pPr>
        <w:spacing w:line="276" w:lineRule="auto"/>
        <w:ind w:left="720"/>
        <w:jc w:val="both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A pályázat beadásáig lezárt félévek, melyek során a pályázó legalább 15 kreditet teljesített és a főtárgy jegye legalább 3-as. Átlagainak egyszerű számtani átlaga alapján kerül kiszámításra az átlagok alapján adható pontszám.</w:t>
      </w:r>
    </w:p>
    <w:p w14:paraId="780F439B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</w:p>
    <w:p w14:paraId="7CA18213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3,000-3,999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17 pont</w:t>
      </w:r>
    </w:p>
    <w:p w14:paraId="5B07FAFA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4,000-4,099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20 pont</w:t>
      </w:r>
    </w:p>
    <w:p w14:paraId="5C342E32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4,100-4,199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21 pont</w:t>
      </w:r>
    </w:p>
    <w:p w14:paraId="58DD2B26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4,200-4,299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22 pont</w:t>
      </w:r>
    </w:p>
    <w:p w14:paraId="37CD3BBA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4,300-4,399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23 pont</w:t>
      </w:r>
    </w:p>
    <w:p w14:paraId="57793020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4,400-4,499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24 pont</w:t>
      </w:r>
    </w:p>
    <w:p w14:paraId="5F38287F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4,500-4,599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25 pont</w:t>
      </w:r>
    </w:p>
    <w:p w14:paraId="0876670F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4,600-4,699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26 pont</w:t>
      </w:r>
    </w:p>
    <w:p w14:paraId="415C5289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4,700-4,799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27 pont</w:t>
      </w:r>
    </w:p>
    <w:p w14:paraId="0DD7326E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4,800-4,899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28 pont</w:t>
      </w:r>
    </w:p>
    <w:p w14:paraId="13B66594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4,900-4,999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29 pont</w:t>
      </w:r>
    </w:p>
    <w:p w14:paraId="57639A68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5,000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30 pont</w:t>
      </w:r>
    </w:p>
    <w:p w14:paraId="2327781A" w14:textId="77777777" w:rsidR="00402B06" w:rsidRPr="00A3651E" w:rsidRDefault="00402B06" w:rsidP="00402B06">
      <w:pPr>
        <w:spacing w:line="276" w:lineRule="auto"/>
        <w:jc w:val="both"/>
        <w:rPr>
          <w:rFonts w:ascii="Pte Serif" w:hAnsi="Pte Serif" w:cs="Calibri"/>
        </w:rPr>
      </w:pPr>
    </w:p>
    <w:p w14:paraId="3C373BA3" w14:textId="77777777" w:rsidR="00402B06" w:rsidRPr="00A3651E" w:rsidRDefault="00402B06" w:rsidP="00402B06">
      <w:pPr>
        <w:numPr>
          <w:ilvl w:val="0"/>
          <w:numId w:val="14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 xml:space="preserve">Szóbeli meghallgatás eredménye </w:t>
      </w:r>
    </w:p>
    <w:p w14:paraId="2DF7ACEA" w14:textId="77777777" w:rsidR="00402B06" w:rsidRPr="00A3651E" w:rsidRDefault="00402B06" w:rsidP="00402B06">
      <w:pPr>
        <w:spacing w:line="276" w:lineRule="auto"/>
        <w:ind w:left="720"/>
        <w:jc w:val="both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A szóbeli meghallgatáson nyújtott teljesítményre maximum 20 pont adható.</w:t>
      </w:r>
    </w:p>
    <w:p w14:paraId="11B1588A" w14:textId="77777777" w:rsidR="00402B06" w:rsidRPr="00A3651E" w:rsidRDefault="00402B06" w:rsidP="00402B06">
      <w:pPr>
        <w:spacing w:line="276" w:lineRule="auto"/>
        <w:ind w:left="720"/>
        <w:jc w:val="both"/>
        <w:rPr>
          <w:rFonts w:ascii="Pte Serif" w:hAnsi="Pte Serif" w:cs="Calibri"/>
          <w:b/>
        </w:rPr>
      </w:pPr>
    </w:p>
    <w:p w14:paraId="5B9E5D34" w14:textId="77777777" w:rsidR="00402B06" w:rsidRPr="00A3651E" w:rsidRDefault="00402B06" w:rsidP="00402B06">
      <w:pPr>
        <w:numPr>
          <w:ilvl w:val="0"/>
          <w:numId w:val="14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 xml:space="preserve">Szakmai, művészeti tevékenység, ambíciók megjelenítése a pályázatban </w:t>
      </w:r>
    </w:p>
    <w:p w14:paraId="656A8122" w14:textId="77777777" w:rsidR="00402B06" w:rsidRPr="00A3651E" w:rsidRDefault="00402B06" w:rsidP="00402B06">
      <w:pPr>
        <w:rPr>
          <w:rFonts w:ascii="Pte Serif" w:hAnsi="Pte Serif" w:cs="Calibri"/>
        </w:rPr>
      </w:pPr>
    </w:p>
    <w:p w14:paraId="41E8EF1C" w14:textId="77777777" w:rsidR="00402B06" w:rsidRPr="00A3651E" w:rsidRDefault="00402B06" w:rsidP="00402B06">
      <w:pPr>
        <w:numPr>
          <w:ilvl w:val="0"/>
          <w:numId w:val="16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Országos Tudományos Diákköri Konferencián való részvétel: 4 pont</w:t>
      </w:r>
    </w:p>
    <w:p w14:paraId="2029E562" w14:textId="77777777" w:rsidR="00402B06" w:rsidRPr="00A3651E" w:rsidRDefault="00402B06" w:rsidP="00402B06">
      <w:pPr>
        <w:rPr>
          <w:rFonts w:ascii="Pte Serif" w:hAnsi="Pte Serif" w:cs="Calibri"/>
        </w:rPr>
      </w:pPr>
    </w:p>
    <w:p w14:paraId="02519CC6" w14:textId="77777777" w:rsidR="00402B06" w:rsidRPr="00A3651E" w:rsidRDefault="00402B06" w:rsidP="00402B06">
      <w:pPr>
        <w:numPr>
          <w:ilvl w:val="0"/>
          <w:numId w:val="16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A Tudományos Diákköri Konferencia országos döntőjének első tíz helyezettjének, a kari forduló első három </w:t>
      </w:r>
      <w:proofErr w:type="gramStart"/>
      <w:r w:rsidRPr="00A3651E">
        <w:rPr>
          <w:rFonts w:ascii="Pte Serif" w:hAnsi="Pte Serif" w:cs="Calibri"/>
        </w:rPr>
        <w:t>helyezettje</w:t>
      </w:r>
      <w:proofErr w:type="gramEnd"/>
      <w:r w:rsidRPr="00A3651E">
        <w:rPr>
          <w:rFonts w:ascii="Pte Serif" w:hAnsi="Pte Serif" w:cs="Calibri"/>
        </w:rPr>
        <w:t xml:space="preserve"> illetve különdíj: 4 pont </w:t>
      </w:r>
    </w:p>
    <w:p w14:paraId="0FF805F0" w14:textId="77777777" w:rsidR="00402B06" w:rsidRPr="00A3651E" w:rsidRDefault="00402B06" w:rsidP="00402B06">
      <w:pPr>
        <w:rPr>
          <w:rFonts w:ascii="Pte Serif" w:hAnsi="Pte Serif" w:cs="Calibri"/>
        </w:rPr>
      </w:pPr>
    </w:p>
    <w:p w14:paraId="39088FE6" w14:textId="77777777" w:rsidR="00402B06" w:rsidRPr="00A3651E" w:rsidRDefault="00402B06" w:rsidP="00402B06">
      <w:pPr>
        <w:numPr>
          <w:ilvl w:val="0"/>
          <w:numId w:val="16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Tanulmányi versenyen való részvétel: 2 pont, díjazott részvétel: 4 pont</w:t>
      </w:r>
    </w:p>
    <w:p w14:paraId="18852E84" w14:textId="77777777" w:rsidR="00402B06" w:rsidRPr="00A3651E" w:rsidRDefault="00402B06" w:rsidP="00402B06">
      <w:pPr>
        <w:rPr>
          <w:rFonts w:ascii="Pte Serif" w:hAnsi="Pte Serif" w:cs="Calibri"/>
        </w:rPr>
      </w:pPr>
    </w:p>
    <w:p w14:paraId="48564E20" w14:textId="77777777" w:rsidR="00402B06" w:rsidRPr="00A3651E" w:rsidRDefault="00402B06" w:rsidP="00402B06">
      <w:pPr>
        <w:numPr>
          <w:ilvl w:val="0"/>
          <w:numId w:val="16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Szakmai, művészeti folyóiratban megjelent szakmai publikáció: 6 pont</w:t>
      </w:r>
    </w:p>
    <w:p w14:paraId="3200091A" w14:textId="77777777" w:rsidR="00402B06" w:rsidRPr="00A3651E" w:rsidRDefault="00402B06" w:rsidP="00402B06">
      <w:pPr>
        <w:rPr>
          <w:rFonts w:ascii="Pte Serif" w:hAnsi="Pte Serif" w:cs="Calibri"/>
        </w:rPr>
      </w:pPr>
    </w:p>
    <w:p w14:paraId="4669FE5D" w14:textId="77777777" w:rsidR="00402B06" w:rsidRPr="00A3651E" w:rsidRDefault="00402B06" w:rsidP="00402B06">
      <w:pPr>
        <w:numPr>
          <w:ilvl w:val="0"/>
          <w:numId w:val="16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Tudományos diákköri, szakkollégiumi tagság/tevékenység: 3 pont</w:t>
      </w:r>
    </w:p>
    <w:p w14:paraId="6B502068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</w:p>
    <w:p w14:paraId="7BF821D3" w14:textId="77777777" w:rsidR="00402B06" w:rsidRPr="00A3651E" w:rsidRDefault="00402B06" w:rsidP="00402B06">
      <w:pPr>
        <w:numPr>
          <w:ilvl w:val="0"/>
          <w:numId w:val="16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Egyéb szakmai rendezvényen, konferencián való igazolt részvétel, előadás tartása vagy írásos jelentés, beszámoló elkészítése: 2 pont, összesen </w:t>
      </w:r>
      <w:proofErr w:type="spellStart"/>
      <w:r w:rsidRPr="00A3651E">
        <w:rPr>
          <w:rFonts w:ascii="Pte Serif" w:hAnsi="Pte Serif" w:cs="Calibri"/>
        </w:rPr>
        <w:t>max</w:t>
      </w:r>
      <w:proofErr w:type="spellEnd"/>
      <w:r w:rsidRPr="00A3651E">
        <w:rPr>
          <w:rFonts w:ascii="Pte Serif" w:hAnsi="Pte Serif" w:cs="Calibri"/>
        </w:rPr>
        <w:t xml:space="preserve">. 4 pont </w:t>
      </w:r>
    </w:p>
    <w:p w14:paraId="79369927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</w:p>
    <w:p w14:paraId="3E9E76F6" w14:textId="77777777" w:rsidR="00402B06" w:rsidRPr="00A3651E" w:rsidRDefault="00402B06" w:rsidP="00402B06">
      <w:pPr>
        <w:numPr>
          <w:ilvl w:val="0"/>
          <w:numId w:val="16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Köztársasági ösztöndíj: 5 pont</w:t>
      </w:r>
    </w:p>
    <w:p w14:paraId="604696B4" w14:textId="77777777" w:rsidR="00402B06" w:rsidRPr="00A3651E" w:rsidRDefault="00402B06" w:rsidP="00402B06">
      <w:pPr>
        <w:ind w:left="708"/>
        <w:rPr>
          <w:rFonts w:ascii="Pte Serif" w:hAnsi="Pte Serif" w:cs="Calibri"/>
        </w:rPr>
      </w:pPr>
    </w:p>
    <w:p w14:paraId="0F106158" w14:textId="77777777" w:rsidR="00402B06" w:rsidRPr="00A3651E" w:rsidRDefault="00402B06" w:rsidP="00402B06">
      <w:pPr>
        <w:ind w:left="720"/>
        <w:rPr>
          <w:rFonts w:ascii="Pte Serif" w:hAnsi="Pte Serif" w:cs="Calibri"/>
        </w:rPr>
      </w:pPr>
    </w:p>
    <w:p w14:paraId="02731A4E" w14:textId="77777777" w:rsidR="00402B06" w:rsidRPr="00A3651E" w:rsidRDefault="00402B06" w:rsidP="00402B06">
      <w:pPr>
        <w:numPr>
          <w:ilvl w:val="0"/>
          <w:numId w:val="14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>Idegen nyelvi kommunikációs készség/nyelvvizsga</w:t>
      </w:r>
    </w:p>
    <w:p w14:paraId="14C4D1B2" w14:textId="77777777" w:rsidR="00402B06" w:rsidRPr="00A3651E" w:rsidRDefault="00402B06" w:rsidP="00402B06">
      <w:pPr>
        <w:spacing w:line="276" w:lineRule="auto"/>
        <w:jc w:val="both"/>
        <w:rPr>
          <w:rFonts w:ascii="Pte Serif" w:hAnsi="Pte Serif" w:cs="Calibri"/>
          <w:b/>
        </w:rPr>
      </w:pPr>
    </w:p>
    <w:p w14:paraId="5DAD4559" w14:textId="77777777" w:rsidR="00402B06" w:rsidRPr="00A3651E" w:rsidRDefault="00402B06" w:rsidP="00402B06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Államilag elismert, középfokú „C” típusú: 5 pont</w:t>
      </w:r>
    </w:p>
    <w:p w14:paraId="5B4A5434" w14:textId="77777777" w:rsidR="00402B06" w:rsidRPr="00A3651E" w:rsidRDefault="00402B06" w:rsidP="00402B06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Államilag elismert, felsőfokú „A” vagy „B” típusú: 7 pont</w:t>
      </w:r>
    </w:p>
    <w:p w14:paraId="4D8D25CF" w14:textId="77777777" w:rsidR="00402B06" w:rsidRPr="00A3651E" w:rsidRDefault="00402B06" w:rsidP="00402B06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Államilag elismert, felsőfokú „C” típusú: 10 pont</w:t>
      </w:r>
    </w:p>
    <w:p w14:paraId="3AF044A6" w14:textId="77777777" w:rsidR="00402B06" w:rsidRPr="00A3651E" w:rsidRDefault="00402B06" w:rsidP="00402B06">
      <w:pPr>
        <w:rPr>
          <w:rFonts w:ascii="Pte Serif" w:hAnsi="Pte Serif" w:cs="Calibri"/>
        </w:rPr>
      </w:pPr>
    </w:p>
    <w:p w14:paraId="2E8674F7" w14:textId="77777777" w:rsidR="00402B06" w:rsidRPr="00A3651E" w:rsidRDefault="00402B06" w:rsidP="00402B06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Amennyiben a pályázó fogadó intézmény oktatási nyelvéből rendelkezik nyelvvizsgával: +5 pont</w:t>
      </w:r>
    </w:p>
    <w:p w14:paraId="7741E757" w14:textId="77777777" w:rsidR="00402B06" w:rsidRPr="00A3651E" w:rsidRDefault="00402B06" w:rsidP="00402B06">
      <w:pPr>
        <w:rPr>
          <w:rFonts w:ascii="Pte Serif" w:hAnsi="Pte Serif" w:cs="Calibri"/>
        </w:rPr>
      </w:pPr>
    </w:p>
    <w:p w14:paraId="3654FCFA" w14:textId="77777777" w:rsidR="00402B06" w:rsidRPr="00A3651E" w:rsidRDefault="00402B06" w:rsidP="00402B06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További „A” vagy „B” típusú középfokú nyelvvizsga: 1 pont</w:t>
      </w:r>
    </w:p>
    <w:p w14:paraId="7579CCC6" w14:textId="77777777" w:rsidR="00402B06" w:rsidRPr="00A3651E" w:rsidRDefault="00402B06" w:rsidP="00402B06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További középfokú „C” típusú nyelvvizsga: 3 pont </w:t>
      </w:r>
    </w:p>
    <w:p w14:paraId="5CB1AC7B" w14:textId="77777777" w:rsidR="00402B06" w:rsidRPr="00A3651E" w:rsidRDefault="00402B06" w:rsidP="00402B06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További „A” vagy „B” típusú felsőfokú nyelvvizsga: 3 pont</w:t>
      </w:r>
    </w:p>
    <w:p w14:paraId="2732E1E5" w14:textId="77777777" w:rsidR="00402B06" w:rsidRPr="00A3651E" w:rsidRDefault="00402B06" w:rsidP="00402B06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További felsőfokú „C” típusú nyelvvizsga: 5 pont</w:t>
      </w:r>
    </w:p>
    <w:p w14:paraId="6610E7A7" w14:textId="77777777" w:rsidR="00402B06" w:rsidRPr="00A3651E" w:rsidRDefault="00402B06" w:rsidP="00402B06">
      <w:pPr>
        <w:rPr>
          <w:rFonts w:ascii="Pte Serif" w:hAnsi="Pte Serif" w:cs="Calibri"/>
        </w:rPr>
      </w:pPr>
    </w:p>
    <w:p w14:paraId="3193ED3A" w14:textId="77777777" w:rsidR="00402B06" w:rsidRPr="00A3651E" w:rsidRDefault="00402B06" w:rsidP="00402B06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Ha a pályázó nem rendelkezik nyelvvizsgával, nyelvi meghallgatás dönt.</w:t>
      </w:r>
    </w:p>
    <w:p w14:paraId="130091B4" w14:textId="77777777" w:rsidR="00402B06" w:rsidRPr="00A3651E" w:rsidRDefault="00402B06" w:rsidP="00402B06">
      <w:pPr>
        <w:spacing w:line="276" w:lineRule="auto"/>
        <w:jc w:val="both"/>
        <w:rPr>
          <w:rFonts w:ascii="Pte Serif" w:hAnsi="Pte Serif" w:cs="Calibri"/>
          <w:b/>
        </w:rPr>
      </w:pPr>
    </w:p>
    <w:p w14:paraId="17E272BF" w14:textId="77777777" w:rsidR="00402B06" w:rsidRPr="00A3651E" w:rsidRDefault="00402B06" w:rsidP="00402B06">
      <w:pPr>
        <w:spacing w:line="276" w:lineRule="auto"/>
        <w:jc w:val="both"/>
        <w:rPr>
          <w:rFonts w:ascii="Pte Serif" w:hAnsi="Pte Serif" w:cs="Calibri"/>
          <w:b/>
        </w:rPr>
      </w:pPr>
    </w:p>
    <w:p w14:paraId="6558C062" w14:textId="77777777" w:rsidR="00402B06" w:rsidRPr="00A3651E" w:rsidRDefault="00402B06" w:rsidP="00402B06">
      <w:pPr>
        <w:numPr>
          <w:ilvl w:val="0"/>
          <w:numId w:val="14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>Közéleti tevékenység, kapcsolatteremtési nyitottság, szociális készségek</w:t>
      </w:r>
    </w:p>
    <w:p w14:paraId="18D955E2" w14:textId="77777777" w:rsidR="00402B06" w:rsidRPr="00A3651E" w:rsidRDefault="00402B06" w:rsidP="00402B06">
      <w:pPr>
        <w:spacing w:line="276" w:lineRule="auto"/>
        <w:jc w:val="both"/>
        <w:rPr>
          <w:rFonts w:ascii="Pte Serif" w:hAnsi="Pte Serif" w:cs="Calibri"/>
        </w:rPr>
      </w:pPr>
    </w:p>
    <w:p w14:paraId="64C07041" w14:textId="77777777" w:rsidR="00402B06" w:rsidRPr="00A3651E" w:rsidRDefault="00402B06" w:rsidP="00402B06">
      <w:pPr>
        <w:numPr>
          <w:ilvl w:val="0"/>
          <w:numId w:val="17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Hallgatói Önkormányzat elnökségi tagság: 6 pont</w:t>
      </w:r>
    </w:p>
    <w:p w14:paraId="459F4D72" w14:textId="77777777" w:rsidR="00402B06" w:rsidRPr="00A3651E" w:rsidRDefault="00402B06" w:rsidP="00402B06">
      <w:pPr>
        <w:numPr>
          <w:ilvl w:val="0"/>
          <w:numId w:val="17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Hallgatói Önkormányzat munkájában való aktív részvétel: 4 pont</w:t>
      </w:r>
    </w:p>
    <w:p w14:paraId="0B6AF478" w14:textId="77777777" w:rsidR="00402B06" w:rsidRPr="00A3651E" w:rsidRDefault="00402B06" w:rsidP="00402B06">
      <w:pPr>
        <w:numPr>
          <w:ilvl w:val="0"/>
          <w:numId w:val="17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Bizottsági tagság: 4 pont</w:t>
      </w:r>
    </w:p>
    <w:p w14:paraId="21316235" w14:textId="77777777" w:rsidR="00402B06" w:rsidRPr="00A3651E" w:rsidRDefault="00402B06" w:rsidP="00402B06">
      <w:pPr>
        <w:numPr>
          <w:ilvl w:val="0"/>
          <w:numId w:val="17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Aktív </w:t>
      </w:r>
      <w:proofErr w:type="spellStart"/>
      <w:r w:rsidRPr="00A3651E">
        <w:rPr>
          <w:rFonts w:ascii="Pte Serif" w:hAnsi="Pte Serif" w:cs="Calibri"/>
        </w:rPr>
        <w:t>tutori</w:t>
      </w:r>
      <w:proofErr w:type="spellEnd"/>
      <w:r w:rsidRPr="00A3651E">
        <w:rPr>
          <w:rFonts w:ascii="Pte Serif" w:hAnsi="Pte Serif" w:cs="Calibri"/>
        </w:rPr>
        <w:t xml:space="preserve"> tevékenység: 4 pont</w:t>
      </w:r>
    </w:p>
    <w:p w14:paraId="7E915115" w14:textId="77777777" w:rsidR="00402B06" w:rsidRPr="00A3651E" w:rsidRDefault="00402B06" w:rsidP="00402B06">
      <w:pPr>
        <w:numPr>
          <w:ilvl w:val="0"/>
          <w:numId w:val="17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Nemzetközi szervezeti tagság: 8 pont</w:t>
      </w:r>
    </w:p>
    <w:p w14:paraId="27E09DEC" w14:textId="77777777" w:rsidR="00402B06" w:rsidRPr="00A3651E" w:rsidRDefault="00402B06" w:rsidP="00402B06">
      <w:pPr>
        <w:numPr>
          <w:ilvl w:val="0"/>
          <w:numId w:val="17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Egyéb közéleti aktivitás – plusz pont adható, kérjük megnevezni</w:t>
      </w:r>
    </w:p>
    <w:p w14:paraId="7EE08FA8" w14:textId="77777777" w:rsidR="00924917" w:rsidRPr="007B0442" w:rsidRDefault="00924917" w:rsidP="00924917">
      <w:pPr>
        <w:rPr>
          <w:rFonts w:ascii="Pte Serif" w:hAnsi="Pte Serif"/>
          <w:sz w:val="22"/>
          <w:szCs w:val="22"/>
        </w:rPr>
      </w:pPr>
    </w:p>
    <w:p w14:paraId="7037BD16" w14:textId="71E3CACB" w:rsidR="004A1930" w:rsidRPr="00BA04D6" w:rsidRDefault="004A1930" w:rsidP="004A1930">
      <w:pPr>
        <w:spacing w:after="120" w:line="276" w:lineRule="auto"/>
        <w:jc w:val="both"/>
        <w:rPr>
          <w:rFonts w:ascii="Pte Serif" w:hAnsi="Pte Serif"/>
          <w:bCs/>
          <w:sz w:val="22"/>
          <w:szCs w:val="22"/>
        </w:rPr>
      </w:pPr>
      <w:r w:rsidRPr="00BA04D6">
        <w:rPr>
          <w:rFonts w:ascii="Pte Serif" w:hAnsi="Pte Serif"/>
          <w:iCs/>
          <w:sz w:val="22"/>
          <w:szCs w:val="22"/>
        </w:rPr>
        <w:t xml:space="preserve">A pályázat leadásával kapcsolatos kérdésekben </w:t>
      </w:r>
      <w:r w:rsidR="002C2BE5" w:rsidRPr="00BA04D6">
        <w:rPr>
          <w:rFonts w:ascii="Pte Serif" w:hAnsi="Pte Serif"/>
          <w:iCs/>
          <w:sz w:val="22"/>
          <w:szCs w:val="22"/>
        </w:rPr>
        <w:t>Seres Beáta (seres.beata</w:t>
      </w:r>
      <w:r w:rsidRPr="00BA04D6">
        <w:rPr>
          <w:rFonts w:ascii="Pte Serif" w:hAnsi="Pte Serif"/>
          <w:b/>
          <w:bCs/>
          <w:iCs/>
          <w:sz w:val="22"/>
          <w:szCs w:val="22"/>
        </w:rPr>
        <w:t>@pte.hu) kari koordinátor</w:t>
      </w:r>
      <w:r w:rsidRPr="00BA04D6">
        <w:rPr>
          <w:rFonts w:ascii="Pte Serif" w:hAnsi="Pte Serif"/>
          <w:iCs/>
          <w:sz w:val="22"/>
          <w:szCs w:val="22"/>
        </w:rPr>
        <w:t xml:space="preserve"> tud további információval szolgálni.</w:t>
      </w:r>
      <w:r w:rsidR="002C2BE5" w:rsidRPr="00BA04D6">
        <w:rPr>
          <w:rFonts w:ascii="Pte Serif" w:hAnsi="Pte Serif"/>
          <w:iCs/>
          <w:sz w:val="22"/>
          <w:szCs w:val="22"/>
        </w:rPr>
        <w:t xml:space="preserve"> (E/33-as épület</w:t>
      </w:r>
      <w:r w:rsidR="00BA04D6" w:rsidRPr="00BA04D6">
        <w:rPr>
          <w:rFonts w:ascii="Pte Serif" w:hAnsi="Pte Serif"/>
          <w:iCs/>
          <w:sz w:val="22"/>
          <w:szCs w:val="22"/>
        </w:rPr>
        <w:t>, 102-es iroda)</w:t>
      </w:r>
    </w:p>
    <w:p w14:paraId="386E4C56" w14:textId="77777777" w:rsidR="003877A2" w:rsidRDefault="003877A2" w:rsidP="004A1930">
      <w:pPr>
        <w:spacing w:after="120" w:line="276" w:lineRule="auto"/>
        <w:jc w:val="both"/>
        <w:rPr>
          <w:rFonts w:ascii="Pte Serif" w:hAnsi="Pte Serif"/>
          <w:bCs/>
          <w:sz w:val="22"/>
          <w:szCs w:val="22"/>
        </w:rPr>
      </w:pPr>
    </w:p>
    <w:p w14:paraId="255DF067" w14:textId="3DE5EAD2" w:rsidR="004A1930" w:rsidRPr="007B0442" w:rsidRDefault="004A1930" w:rsidP="004A1930">
      <w:pPr>
        <w:spacing w:after="120" w:line="276" w:lineRule="auto"/>
        <w:jc w:val="both"/>
        <w:rPr>
          <w:rFonts w:ascii="Pte Serif" w:hAnsi="Pte Serif"/>
          <w:bCs/>
          <w:sz w:val="22"/>
          <w:szCs w:val="22"/>
        </w:rPr>
      </w:pPr>
      <w:r w:rsidRPr="00BA04D6">
        <w:rPr>
          <w:rFonts w:ascii="Pte Serif" w:hAnsi="Pte Serif"/>
          <w:bCs/>
          <w:sz w:val="22"/>
          <w:szCs w:val="22"/>
        </w:rPr>
        <w:t>Sikeres pályázást kíván</w:t>
      </w:r>
      <w:r w:rsidR="00BA04D6" w:rsidRPr="00BA04D6">
        <w:rPr>
          <w:rFonts w:ascii="Pte Serif" w:hAnsi="Pte Serif"/>
          <w:bCs/>
          <w:sz w:val="22"/>
          <w:szCs w:val="22"/>
        </w:rPr>
        <w:t>unk</w:t>
      </w:r>
      <w:r w:rsidRPr="00BA04D6">
        <w:rPr>
          <w:rFonts w:ascii="Pte Serif" w:hAnsi="Pte Serif"/>
          <w:bCs/>
          <w:sz w:val="22"/>
          <w:szCs w:val="22"/>
        </w:rPr>
        <w:t>!</w:t>
      </w:r>
    </w:p>
    <w:p w14:paraId="3A07131B" w14:textId="77777777" w:rsidR="004A1930" w:rsidRDefault="004A1930" w:rsidP="004A1930">
      <w:pPr>
        <w:spacing w:after="120" w:line="276" w:lineRule="auto"/>
        <w:jc w:val="both"/>
        <w:rPr>
          <w:rFonts w:ascii="Pte Serif" w:hAnsi="Pte Serif"/>
          <w:bCs/>
          <w:sz w:val="22"/>
          <w:szCs w:val="22"/>
        </w:rPr>
      </w:pPr>
    </w:p>
    <w:p w14:paraId="40B31755" w14:textId="31E94FD1" w:rsidR="00BA04D6" w:rsidRDefault="00BA04D6" w:rsidP="003877A2">
      <w:r>
        <w:t xml:space="preserve">Prof. </w:t>
      </w:r>
      <w:r w:rsidR="002B7FD0">
        <w:t>L</w:t>
      </w:r>
      <w:r>
        <w:t>engyel Péter</w:t>
      </w:r>
      <w:r w:rsidR="002B7FD0">
        <w:t xml:space="preserve"> </w:t>
      </w:r>
      <w:proofErr w:type="spellStart"/>
      <w:r w:rsidR="002B7FD0">
        <w:t>sk</w:t>
      </w:r>
      <w:proofErr w:type="spellEnd"/>
      <w:r w:rsidR="002B7FD0">
        <w:t>.</w:t>
      </w:r>
    </w:p>
    <w:p w14:paraId="36DDA919" w14:textId="1AA42F1C" w:rsidR="002B7FD0" w:rsidRDefault="002B7FD0" w:rsidP="003877A2">
      <w:r>
        <w:t>dékán</w:t>
      </w:r>
    </w:p>
    <w:p w14:paraId="24AC2C70" w14:textId="2CE9AEB0" w:rsidR="002B7FD0" w:rsidRPr="007B0442" w:rsidRDefault="002B7FD0" w:rsidP="003877A2">
      <w:r>
        <w:t>PTE Művészeti Kar</w:t>
      </w:r>
    </w:p>
    <w:p w14:paraId="5CF8F34E" w14:textId="5A90A127" w:rsidR="004319DF" w:rsidRPr="007B0442" w:rsidRDefault="004319DF" w:rsidP="00570B88">
      <w:pPr>
        <w:rPr>
          <w:rFonts w:ascii="Pte Serif" w:hAnsi="Pte Serif"/>
          <w:sz w:val="22"/>
          <w:szCs w:val="22"/>
        </w:rPr>
      </w:pPr>
    </w:p>
    <w:sectPr w:rsidR="004319DF" w:rsidRPr="007B0442" w:rsidSect="006F4D54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3062" w14:textId="77777777" w:rsidR="00B714B6" w:rsidRDefault="00B714B6" w:rsidP="006F4D54">
      <w:r>
        <w:separator/>
      </w:r>
    </w:p>
  </w:endnote>
  <w:endnote w:type="continuationSeparator" w:id="0">
    <w:p w14:paraId="63D1C2C4" w14:textId="77777777" w:rsidR="00B714B6" w:rsidRDefault="00B714B6" w:rsidP="006F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912101"/>
      <w:docPartObj>
        <w:docPartGallery w:val="Page Numbers (Bottom of Page)"/>
        <w:docPartUnique/>
      </w:docPartObj>
    </w:sdtPr>
    <w:sdtContent>
      <w:p w14:paraId="76D8A804" w14:textId="77777777" w:rsidR="001A622E" w:rsidRDefault="001A622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2A9F8" w14:textId="77777777" w:rsidR="006F4D54" w:rsidRDefault="006F4D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D1D0" w14:textId="77777777" w:rsidR="00B714B6" w:rsidRDefault="00B714B6" w:rsidP="006F4D54">
      <w:r>
        <w:separator/>
      </w:r>
    </w:p>
  </w:footnote>
  <w:footnote w:type="continuationSeparator" w:id="0">
    <w:p w14:paraId="0D797F02" w14:textId="77777777" w:rsidR="00B714B6" w:rsidRDefault="00B714B6" w:rsidP="006F4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859B" w14:textId="77777777" w:rsidR="006F4D54" w:rsidRDefault="00000000">
    <w:pPr>
      <w:pStyle w:val="lfej"/>
    </w:pPr>
    <w:r>
      <w:rPr>
        <w:noProof/>
      </w:rPr>
      <w:pict w14:anchorId="5E87F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263204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KA_Erasmus+_levelpapir_2023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3786" w14:textId="2AB63903" w:rsidR="006F4D54" w:rsidRDefault="00A64164" w:rsidP="007F5151">
    <w:pPr>
      <w:pStyle w:val="lfej"/>
      <w:tabs>
        <w:tab w:val="clear" w:pos="4536"/>
        <w:tab w:val="clear" w:pos="9072"/>
        <w:tab w:val="left" w:pos="6405"/>
      </w:tabs>
    </w:pPr>
    <w:r>
      <w:rPr>
        <w:noProof/>
      </w:rPr>
      <w:drawing>
        <wp:anchor distT="0" distB="0" distL="114300" distR="114300" simplePos="0" relativeHeight="251659776" behindDoc="0" locked="1" layoutInCell="1" allowOverlap="1" wp14:anchorId="2BB60467" wp14:editId="2D29B003">
          <wp:simplePos x="0" y="0"/>
          <wp:positionH relativeFrom="column">
            <wp:posOffset>3671570</wp:posOffset>
          </wp:positionH>
          <wp:positionV relativeFrom="paragraph">
            <wp:posOffset>-421640</wp:posOffset>
          </wp:positionV>
          <wp:extent cx="3348990" cy="1259840"/>
          <wp:effectExtent l="0" t="0" r="3810" b="0"/>
          <wp:wrapNone/>
          <wp:docPr id="867241600" name="Kép 5" descr="A képen szöveg, Betűtípus, embléma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tervezés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899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5598">
      <w:rPr>
        <w:noProof/>
      </w:rPr>
      <w:drawing>
        <wp:anchor distT="0" distB="0" distL="114300" distR="114300" simplePos="0" relativeHeight="251658752" behindDoc="0" locked="0" layoutInCell="1" allowOverlap="1" wp14:anchorId="2CFF79B4" wp14:editId="21D3E238">
          <wp:simplePos x="0" y="0"/>
          <wp:positionH relativeFrom="page">
            <wp:posOffset>3930889</wp:posOffset>
          </wp:positionH>
          <wp:positionV relativeFrom="paragraph">
            <wp:posOffset>-421829</wp:posOffset>
          </wp:positionV>
          <wp:extent cx="3633470" cy="1264285"/>
          <wp:effectExtent l="0" t="0" r="0" b="0"/>
          <wp:wrapThrough wrapText="bothSides">
            <wp:wrapPolygon edited="0">
              <wp:start x="4983" y="5858"/>
              <wp:lineTo x="4077" y="6835"/>
              <wp:lineTo x="3737" y="10415"/>
              <wp:lineTo x="3964" y="13670"/>
              <wp:lineTo x="4303" y="14646"/>
              <wp:lineTo x="4983" y="15297"/>
              <wp:lineTo x="5662" y="15297"/>
              <wp:lineTo x="14949" y="13670"/>
              <wp:lineTo x="14835" y="11717"/>
              <wp:lineTo x="18006" y="10415"/>
              <wp:lineTo x="17667" y="8788"/>
              <wp:lineTo x="5662" y="5858"/>
              <wp:lineTo x="4983" y="5858"/>
            </wp:wrapPolygon>
          </wp:wrapThrough>
          <wp:docPr id="1508179302" name="Kép 2" descr="A képen Grafika, képernyők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79302" name="Kép 2" descr="A képen Grafika, képernyőkép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47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8A0">
      <w:rPr>
        <w:noProof/>
      </w:rPr>
      <w:drawing>
        <wp:anchor distT="0" distB="0" distL="114300" distR="114300" simplePos="0" relativeHeight="251656704" behindDoc="1" locked="0" layoutInCell="1" allowOverlap="1" wp14:anchorId="22520D9E" wp14:editId="1A9B1BC1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7547212" cy="10673501"/>
          <wp:effectExtent l="0" t="0" r="0" b="0"/>
          <wp:wrapNone/>
          <wp:docPr id="143583246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832464" name="Kép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12" cy="10673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151">
      <w:tab/>
    </w:r>
  </w:p>
  <w:p w14:paraId="4029ED58" w14:textId="21C0F5D7" w:rsidR="003C4775" w:rsidRPr="003C4775" w:rsidRDefault="003C4775" w:rsidP="003C477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2B75" w14:textId="77777777" w:rsidR="006F4D54" w:rsidRDefault="00000000">
    <w:pPr>
      <w:pStyle w:val="lfej"/>
    </w:pPr>
    <w:r>
      <w:rPr>
        <w:noProof/>
      </w:rPr>
      <w:pict w14:anchorId="680EC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263203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KA_Erasmus+_levelpapir_2023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3C1BFA"/>
    <w:multiLevelType w:val="multilevel"/>
    <w:tmpl w:val="050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B7CFF"/>
    <w:multiLevelType w:val="hybridMultilevel"/>
    <w:tmpl w:val="0B7E66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70F21"/>
    <w:multiLevelType w:val="hybridMultilevel"/>
    <w:tmpl w:val="0DAA8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40146"/>
    <w:multiLevelType w:val="hybridMultilevel"/>
    <w:tmpl w:val="BFFE10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F46E0"/>
    <w:multiLevelType w:val="multilevel"/>
    <w:tmpl w:val="A3FA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AE21BA"/>
    <w:multiLevelType w:val="multilevel"/>
    <w:tmpl w:val="1DA4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81354"/>
    <w:multiLevelType w:val="hybridMultilevel"/>
    <w:tmpl w:val="6DC6C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D683E"/>
    <w:multiLevelType w:val="hybridMultilevel"/>
    <w:tmpl w:val="54FCC46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617F4F"/>
    <w:multiLevelType w:val="hybridMultilevel"/>
    <w:tmpl w:val="BB5E8C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F2978"/>
    <w:multiLevelType w:val="hybridMultilevel"/>
    <w:tmpl w:val="351E0B0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045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69562323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41563176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3055834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56344110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3069627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46307974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8951381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878935428">
    <w:abstractNumId w:val="10"/>
  </w:num>
  <w:num w:numId="10" w16cid:durableId="1486775601">
    <w:abstractNumId w:val="6"/>
  </w:num>
  <w:num w:numId="11" w16cid:durableId="1314259039">
    <w:abstractNumId w:val="8"/>
  </w:num>
  <w:num w:numId="12" w16cid:durableId="208510195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sz w:val="24"/>
          <w:szCs w:val="24"/>
        </w:rPr>
      </w:lvl>
    </w:lvlOverride>
  </w:num>
  <w:num w:numId="13" w16cid:durableId="321930345">
    <w:abstractNumId w:val="3"/>
  </w:num>
  <w:num w:numId="14" w16cid:durableId="16124585">
    <w:abstractNumId w:val="4"/>
  </w:num>
  <w:num w:numId="15" w16cid:durableId="643235907">
    <w:abstractNumId w:val="2"/>
  </w:num>
  <w:num w:numId="16" w16cid:durableId="3023740">
    <w:abstractNumId w:val="7"/>
  </w:num>
  <w:num w:numId="17" w16cid:durableId="2051998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2F"/>
    <w:rsid w:val="00003F76"/>
    <w:rsid w:val="00077D86"/>
    <w:rsid w:val="000903F8"/>
    <w:rsid w:val="000A1196"/>
    <w:rsid w:val="000A654D"/>
    <w:rsid w:val="000B33B9"/>
    <w:rsid w:val="000F1D93"/>
    <w:rsid w:val="0011208B"/>
    <w:rsid w:val="0011720C"/>
    <w:rsid w:val="0012203B"/>
    <w:rsid w:val="00125CCD"/>
    <w:rsid w:val="00126859"/>
    <w:rsid w:val="00145461"/>
    <w:rsid w:val="0015209A"/>
    <w:rsid w:val="00175BB6"/>
    <w:rsid w:val="00176368"/>
    <w:rsid w:val="001813D4"/>
    <w:rsid w:val="001A622E"/>
    <w:rsid w:val="001A799A"/>
    <w:rsid w:val="001B2B43"/>
    <w:rsid w:val="001B7A17"/>
    <w:rsid w:val="001C4B47"/>
    <w:rsid w:val="001D189C"/>
    <w:rsid w:val="001F0E60"/>
    <w:rsid w:val="00216AD2"/>
    <w:rsid w:val="00225247"/>
    <w:rsid w:val="00225B53"/>
    <w:rsid w:val="00290056"/>
    <w:rsid w:val="0029472E"/>
    <w:rsid w:val="002A0DA3"/>
    <w:rsid w:val="002B7FD0"/>
    <w:rsid w:val="002C2BE5"/>
    <w:rsid w:val="002D3FA3"/>
    <w:rsid w:val="002F3181"/>
    <w:rsid w:val="002F70E7"/>
    <w:rsid w:val="0035414F"/>
    <w:rsid w:val="0036276A"/>
    <w:rsid w:val="00375435"/>
    <w:rsid w:val="003877A2"/>
    <w:rsid w:val="0039196C"/>
    <w:rsid w:val="003B4054"/>
    <w:rsid w:val="003B5C5B"/>
    <w:rsid w:val="003C38A0"/>
    <w:rsid w:val="003C4775"/>
    <w:rsid w:val="00402B06"/>
    <w:rsid w:val="00412051"/>
    <w:rsid w:val="004207AE"/>
    <w:rsid w:val="004319DF"/>
    <w:rsid w:val="004435C0"/>
    <w:rsid w:val="00455D11"/>
    <w:rsid w:val="00464C39"/>
    <w:rsid w:val="00473836"/>
    <w:rsid w:val="00475088"/>
    <w:rsid w:val="0048036D"/>
    <w:rsid w:val="00492D49"/>
    <w:rsid w:val="004A0963"/>
    <w:rsid w:val="004A1930"/>
    <w:rsid w:val="004C2C1A"/>
    <w:rsid w:val="004C454C"/>
    <w:rsid w:val="004F0867"/>
    <w:rsid w:val="004F596D"/>
    <w:rsid w:val="005450A8"/>
    <w:rsid w:val="005521B2"/>
    <w:rsid w:val="00554E3E"/>
    <w:rsid w:val="00555848"/>
    <w:rsid w:val="00570B88"/>
    <w:rsid w:val="00591505"/>
    <w:rsid w:val="005A6EAD"/>
    <w:rsid w:val="005B5220"/>
    <w:rsid w:val="005C56B5"/>
    <w:rsid w:val="005E6FE4"/>
    <w:rsid w:val="00605E19"/>
    <w:rsid w:val="00636807"/>
    <w:rsid w:val="006623BC"/>
    <w:rsid w:val="00662623"/>
    <w:rsid w:val="00683F38"/>
    <w:rsid w:val="00685598"/>
    <w:rsid w:val="00697519"/>
    <w:rsid w:val="006D6DE7"/>
    <w:rsid w:val="006E0C0B"/>
    <w:rsid w:val="006F42EF"/>
    <w:rsid w:val="006F4D54"/>
    <w:rsid w:val="00714952"/>
    <w:rsid w:val="00721A9D"/>
    <w:rsid w:val="007708D7"/>
    <w:rsid w:val="00771B63"/>
    <w:rsid w:val="00771D40"/>
    <w:rsid w:val="00781B40"/>
    <w:rsid w:val="00784E95"/>
    <w:rsid w:val="00790F33"/>
    <w:rsid w:val="00795465"/>
    <w:rsid w:val="007A195E"/>
    <w:rsid w:val="007B0442"/>
    <w:rsid w:val="007E382E"/>
    <w:rsid w:val="007F5151"/>
    <w:rsid w:val="008047D3"/>
    <w:rsid w:val="0081598E"/>
    <w:rsid w:val="0084507B"/>
    <w:rsid w:val="008673FC"/>
    <w:rsid w:val="008721D2"/>
    <w:rsid w:val="00881477"/>
    <w:rsid w:val="008D48DC"/>
    <w:rsid w:val="008D62EC"/>
    <w:rsid w:val="008F0D3B"/>
    <w:rsid w:val="008F3170"/>
    <w:rsid w:val="00924917"/>
    <w:rsid w:val="009302B4"/>
    <w:rsid w:val="00942EEF"/>
    <w:rsid w:val="0095704C"/>
    <w:rsid w:val="00962DE4"/>
    <w:rsid w:val="00966B0B"/>
    <w:rsid w:val="00972DED"/>
    <w:rsid w:val="00992CF2"/>
    <w:rsid w:val="009F7F8F"/>
    <w:rsid w:val="00A060CD"/>
    <w:rsid w:val="00A1420B"/>
    <w:rsid w:val="00A41D3D"/>
    <w:rsid w:val="00A64164"/>
    <w:rsid w:val="00A66F82"/>
    <w:rsid w:val="00A75AB3"/>
    <w:rsid w:val="00AB2F5F"/>
    <w:rsid w:val="00AC2E58"/>
    <w:rsid w:val="00AC2F52"/>
    <w:rsid w:val="00AF6706"/>
    <w:rsid w:val="00B01D47"/>
    <w:rsid w:val="00B127CE"/>
    <w:rsid w:val="00B20B3A"/>
    <w:rsid w:val="00B256D5"/>
    <w:rsid w:val="00B306DC"/>
    <w:rsid w:val="00B43DC4"/>
    <w:rsid w:val="00B6037F"/>
    <w:rsid w:val="00B65750"/>
    <w:rsid w:val="00B714B6"/>
    <w:rsid w:val="00B85C2F"/>
    <w:rsid w:val="00B954B8"/>
    <w:rsid w:val="00BA04D6"/>
    <w:rsid w:val="00BB6DD5"/>
    <w:rsid w:val="00BD6BB5"/>
    <w:rsid w:val="00BE7490"/>
    <w:rsid w:val="00BF495E"/>
    <w:rsid w:val="00C11E31"/>
    <w:rsid w:val="00C44E84"/>
    <w:rsid w:val="00C63A58"/>
    <w:rsid w:val="00C80512"/>
    <w:rsid w:val="00C9560F"/>
    <w:rsid w:val="00CA7A2F"/>
    <w:rsid w:val="00CB1EDA"/>
    <w:rsid w:val="00CC7CB0"/>
    <w:rsid w:val="00D163BE"/>
    <w:rsid w:val="00D27466"/>
    <w:rsid w:val="00D33199"/>
    <w:rsid w:val="00D348DB"/>
    <w:rsid w:val="00D804D6"/>
    <w:rsid w:val="00D949E7"/>
    <w:rsid w:val="00DA377E"/>
    <w:rsid w:val="00DC0A02"/>
    <w:rsid w:val="00DC6AA6"/>
    <w:rsid w:val="00DD75D4"/>
    <w:rsid w:val="00DE158E"/>
    <w:rsid w:val="00E3592C"/>
    <w:rsid w:val="00E564A4"/>
    <w:rsid w:val="00E96786"/>
    <w:rsid w:val="00E9734F"/>
    <w:rsid w:val="00EC663E"/>
    <w:rsid w:val="00ED3486"/>
    <w:rsid w:val="00EE557D"/>
    <w:rsid w:val="00EF1CE2"/>
    <w:rsid w:val="00EF623B"/>
    <w:rsid w:val="00F00FC2"/>
    <w:rsid w:val="00F0346F"/>
    <w:rsid w:val="00F30C8B"/>
    <w:rsid w:val="00F31C86"/>
    <w:rsid w:val="00F43130"/>
    <w:rsid w:val="00F63855"/>
    <w:rsid w:val="00F7209E"/>
    <w:rsid w:val="00F77B68"/>
    <w:rsid w:val="00FE3835"/>
    <w:rsid w:val="00FF3582"/>
    <w:rsid w:val="628E346B"/>
    <w:rsid w:val="6D98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7263"/>
  <w15:chartTrackingRefBased/>
  <w15:docId w15:val="{75A5B312-ACB9-46C3-9FB4-B16889D3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19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qFormat/>
    <w:rsid w:val="004319DF"/>
    <w:pPr>
      <w:keepNext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1D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6F4D54"/>
  </w:style>
  <w:style w:type="paragraph" w:styleId="llb">
    <w:name w:val="footer"/>
    <w:basedOn w:val="Norml"/>
    <w:link w:val="llbChar"/>
    <w:uiPriority w:val="99"/>
    <w:unhideWhenUsed/>
    <w:rsid w:val="006F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6F4D54"/>
  </w:style>
  <w:style w:type="character" w:customStyle="1" w:styleId="Cmsor2Char">
    <w:name w:val="Címsor 2 Char"/>
    <w:basedOn w:val="Bekezdsalapbettpusa"/>
    <w:link w:val="Cmsor2"/>
    <w:rsid w:val="004319DF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1D4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9249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9249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249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924917"/>
    <w:pPr>
      <w:widowControl w:val="0"/>
      <w:autoSpaceDE w:val="0"/>
      <w:autoSpaceDN w:val="0"/>
      <w:spacing w:line="256" w:lineRule="exact"/>
      <w:ind w:left="105"/>
    </w:pPr>
    <w:rPr>
      <w:rFonts w:ascii="Source Sans Pro" w:eastAsia="Source Sans Pro" w:hAnsi="Source Sans Pro" w:cs="Source Sans Pro"/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605E1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5E19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BF495E"/>
    <w:rPr>
      <w:b/>
      <w:bCs/>
    </w:rPr>
  </w:style>
  <w:style w:type="paragraph" w:customStyle="1" w:styleId="rtejustify">
    <w:name w:val="rtejustify"/>
    <w:basedOn w:val="Norml"/>
    <w:rsid w:val="00BF495E"/>
    <w:pPr>
      <w:spacing w:before="100" w:beforeAutospacing="1" w:after="100" w:afterAutospacing="1"/>
    </w:pPr>
    <w:rPr>
      <w:sz w:val="24"/>
      <w:szCs w:val="24"/>
    </w:rPr>
  </w:style>
  <w:style w:type="character" w:styleId="Kiemels">
    <w:name w:val="Emphasis"/>
    <w:basedOn w:val="Bekezdsalapbettpusa"/>
    <w:uiPriority w:val="20"/>
    <w:qFormat/>
    <w:rsid w:val="00BF495E"/>
    <w:rPr>
      <w:i/>
      <w:iCs/>
    </w:rPr>
  </w:style>
  <w:style w:type="paragraph" w:styleId="NormlWeb">
    <w:name w:val="Normal (Web)"/>
    <w:basedOn w:val="Norml"/>
    <w:uiPriority w:val="99"/>
    <w:rsid w:val="00455D11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455D11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AB2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paragraph" w:customStyle="1" w:styleId="FrameContents">
    <w:name w:val="Frame Contents"/>
    <w:basedOn w:val="Norml"/>
    <w:qFormat/>
    <w:rsid w:val="00E564A4"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asmus-plus.ec.europa.eu/resources-and-tools/distance-calculato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rasmus-plus.ec.europa.eu/resources-and-tools/distance-calculato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obilitas.pte.hu/sites/mobilitas.pte.hu/files/pictures/neptun_pop_utmutato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obilitas.pte.hu/hirek/szakmaigyakorlat_kereso_adatbaziso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jcaa.b.jpte\Downloads\pannonia_program_levelpapir_sablon_e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2FD8A213B61F43A4E335B586605945" ma:contentTypeVersion="12" ma:contentTypeDescription="Új dokumentum létrehozása." ma:contentTypeScope="" ma:versionID="cc0797d48cd2e6ec4f4cb898296a6af2">
  <xsd:schema xmlns:xsd="http://www.w3.org/2001/XMLSchema" xmlns:xs="http://www.w3.org/2001/XMLSchema" xmlns:p="http://schemas.microsoft.com/office/2006/metadata/properties" xmlns:ns2="a3c44325-5e02-4602-a592-293fe2f8bfbf" xmlns:ns3="605704a2-f97a-4efd-a31b-06f8776d5217" targetNamespace="http://schemas.microsoft.com/office/2006/metadata/properties" ma:root="true" ma:fieldsID="91177f4da384cc4f3885cc6dd1136c1b" ns2:_="" ns3:_="">
    <xsd:import namespace="a3c44325-5e02-4602-a592-293fe2f8bfbf"/>
    <xsd:import namespace="605704a2-f97a-4efd-a31b-06f8776d5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44325-5e02-4602-a592-293fe2f8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04a2-f97a-4efd-a31b-06f8776d52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e4b7c-0169-4a91-a2be-e3bfcd96eebc}" ma:internalName="TaxCatchAll" ma:showField="CatchAllData" ma:web="605704a2-f97a-4efd-a31b-06f8776d5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44325-5e02-4602-a592-293fe2f8bfbf">
      <Terms xmlns="http://schemas.microsoft.com/office/infopath/2007/PartnerControls"/>
    </lcf76f155ced4ddcb4097134ff3c332f>
    <TaxCatchAll xmlns="605704a2-f97a-4efd-a31b-06f8776d5217" xsi:nil="true"/>
  </documentManagement>
</p:properties>
</file>

<file path=customXml/itemProps1.xml><?xml version="1.0" encoding="utf-8"?>
<ds:datastoreItem xmlns:ds="http://schemas.openxmlformats.org/officeDocument/2006/customXml" ds:itemID="{49D3E144-6B4A-4E3F-802E-F2C00A28C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D6BF0D-2F8B-492E-92DC-7506FF9A8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44325-5e02-4602-a592-293fe2f8bfbf"/>
    <ds:schemaRef ds:uri="605704a2-f97a-4efd-a31b-06f8776d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91BAD-5163-47CF-92AA-ED3CFDADB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729FB-54AB-4FDE-B43B-6A6CDE58B38E}">
  <ds:schemaRefs>
    <ds:schemaRef ds:uri="http://schemas.microsoft.com/office/2006/metadata/properties"/>
    <ds:schemaRef ds:uri="http://schemas.microsoft.com/office/infopath/2007/PartnerControls"/>
    <ds:schemaRef ds:uri="a3c44325-5e02-4602-a592-293fe2f8bfbf"/>
    <ds:schemaRef ds:uri="605704a2-f97a-4efd-a31b-06f8776d5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pannonia_program_levelpapir_sablon_en</Template>
  <TotalTime>21</TotalTime>
  <Pages>6</Pages>
  <Words>1207</Words>
  <Characters>8329</Characters>
  <Application>Microsoft Office Word</Application>
  <DocSecurity>0</DocSecurity>
  <Lines>69</Lines>
  <Paragraphs>19</Paragraphs>
  <ScaleCrop>false</ScaleCrop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Judit</dc:creator>
  <cp:keywords/>
  <dc:description/>
  <cp:lastModifiedBy>Seres Beáta</cp:lastModifiedBy>
  <cp:revision>17</cp:revision>
  <cp:lastPrinted>2026-01-22T12:36:00Z</cp:lastPrinted>
  <dcterms:created xsi:type="dcterms:W3CDTF">2026-02-16T14:25:00Z</dcterms:created>
  <dcterms:modified xsi:type="dcterms:W3CDTF">2026-02-16T15:13:00Z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0x010100062FD8A213B61F43A4E335B586605945</vt:lpwstr>
  </property>
  <property fmtid="{D5CDD505-2E9C-101B-9397-08002B2CF9AE}" pid="3" name="MediaServiceImageTags">
    <vt:lpwstr/>
  </property>
</Properties>
</file>