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0A" w:rsidRPr="009A1D0A" w:rsidRDefault="009A1D0A" w:rsidP="009A1D0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9A1D0A">
        <w:rPr>
          <w:rFonts w:ascii="Times New Roman" w:hAnsi="Times New Roman" w:cs="Times New Roman"/>
          <w:sz w:val="24"/>
          <w:szCs w:val="24"/>
          <w:lang w:val="en-GB"/>
        </w:rPr>
        <w:t>Art History</w:t>
      </w:r>
    </w:p>
    <w:p w:rsidR="009A1D0A" w:rsidRPr="009A1D0A" w:rsidRDefault="009A1D0A" w:rsidP="009A1D0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Semester 4: Baroque, Rococo, Classicism, Romanticism, Realism Art (1600–1870)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This semester covers the styles and ideologies of 17th–19th century European art, in chronological and thematic order, with an emphasis on the relationship between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visuality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, intellectual history, and social context.</w:t>
      </w:r>
    </w:p>
    <w:p w:rsidR="009A1D0A" w:rsidRPr="009A1D0A" w:rsidRDefault="009A1D0A" w:rsidP="009A1D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Thematic units: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Baroque in Italy and Spain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Flemish and Dutch Baroque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French Classicizing Baroque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Rococo Painting and Interior Design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Classicism, Romanticism, Realism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Featured Artists:</w:t>
      </w: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Caravaggio, Bernini, Rubens, Rembrandt, Vermeer, Watteau, Boucher, David, Goya, Delacroix, Courbet,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Manet</w:t>
      </w:r>
      <w:proofErr w:type="spellEnd"/>
    </w:p>
    <w:p w:rsidR="009A1D0A" w:rsidRPr="009A1D0A" w:rsidRDefault="009A1D0A" w:rsidP="009A1D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Featured Artists and Works: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Caravaggio: The Calling of Saint Matthew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Bernini: The Ecstasy of Saint Teresa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Velázquez: The Ladies of the Court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Watteau: Departure for the Island of Kythera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David: The Oath of the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Horatii</w:t>
      </w:r>
      <w:proofErr w:type="spellEnd"/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Delacroix: Liberty Leading the People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Friedrich: The Wanderer Above the Sea of Mist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Courbet: The Quarries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Weekly Breakdown (14 Weeks)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1: Introduction to the 17th–19th Century 19th-century art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Changes in religious and political context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Overview of stylistic concepts: Baroque, Rococo, Classicism, Romanticism, Realism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Evolution of academicism and the art institutional system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Art and power: court cultures in Europe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lastRenderedPageBreak/>
        <w:t>Week 2: Baroque art in Italy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Caravaggio and the chiaroscuro revolution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Bernini: sculpture, architecture and drama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Counter-Reformation and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visuality</w:t>
      </w:r>
      <w:proofErr w:type="spellEnd"/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The “sacred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theater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” – Bernini in the ecstasy of Saint Teresa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3: Spanish Baroque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El Greco: Mannerism and spirituality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Velázquez: court portrait and illusion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religious and realistic duality of Spanish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Velázquez: Las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Meninas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as a self-reflexive image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4: Flemish Baroque: Rubens and his followers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Peter Paul Rubens: dynamism, sensuality, historical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Van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Dyck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: portrait art in England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Mythological and religious narratives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Rubens and the aesthetics of the female body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5: Dutch Golden Age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Rembrandt: light and shadow, portraits, biblical scenes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Vermeer: the intimacy of everyday life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Genre paintings, still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lifes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, cityscapes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visual language of Protestant bourgeois culture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6: French classicist baroque and rationalism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Nicolas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Poussin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and Claude Lorrain: antique-style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French academic system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relationship between art and reason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Poussin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: The rules of classicist narrative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lastRenderedPageBreak/>
        <w:t>Week 7: Rococo art in Europe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French Rococo: Watteau, Boucher, Fragonard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world of lightness, sensuality and theatre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Rococo decorative art and interiors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Rococo as an escape from reality?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8: Classicism and the Art of the Enlightenment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Rediscovering the Ancient Ideal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Jacques-Louis David: Revolution and Virtue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Classicist Ideal of Architecture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Political Painting – David and Jacobin Aesthetics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9: Romanticism I. Painting and Idea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Concept of Romantic Art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Géricault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: The Raft of the Medusa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Delacroix: Orientalism, Emotion, Revolution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Role of the Hero, Tragedy and Emotion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10: Romanticism II. Nature, Vision and the Inner World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Caspar David Friedrich: Nature as Spiritual Landscape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Turner and Constable: The Transformation of Landscape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Nature and the Theory of the Sublime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Friedrich: The Solitary Man and Eternity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11: Sculpture and Architecture 1750–1850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Classical Sculpture: Canova, Thorvaldsen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Historical Styles, Eclecticism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Romantic Architecture: Neo-Gothic and Picturesque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Styles of the Past as a Search for National Identity (Neo-Romanesque, Neo-Gothic, Neo-Renaissance, Neo-Baroque)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lastRenderedPageBreak/>
        <w:t>Week 12: Realism I. The Denial of Romanticism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Concept and Political Background of Realism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Courbet: The Dramatic Vision of Everyday Life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Documentary Role of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What is Reality? – Courbet and the Aesthetic Scandal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13: Realism II. The Painter as Social Observer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Millet and the Peasant World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“Academic Realism” –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Gérôme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Bouguereau</w:t>
      </w:r>
      <w:proofErr w:type="spellEnd"/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Critical Realism and the Representation of Urban Life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Limits of Realism: Sociography or Lyricism?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Week 14: Summary: On the Threshold of Modern Art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Changing Role of the Artist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Mixture of Styles at the Turn of the Century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A Transition to Impressionism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 Legacy of the 19th Century: Classicism or Avant-Garde Precursor?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Recommended Readings: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Hugh Honour – John Fleming: Art in the Modern Age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Gombrich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: The History of Art (Baroque–Realism)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Linda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Nochlin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: Why Were There No Great Women Artists? (critical addition)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Michael Levey: Baroque and Rococo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A1D0A" w:rsidRPr="009A1D0A" w:rsidRDefault="009A1D0A" w:rsidP="009A1D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b/>
          <w:sz w:val="24"/>
          <w:szCs w:val="24"/>
          <w:lang w:val="en-GB"/>
        </w:rPr>
        <w:t>Exam questions (20)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Baroque art (1600–1700)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1. Characteristics of Italian Baroque painting: Caravaggio and his followers – Chiaroscuro, realism, religious drama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2. Master of Baroque sculpture: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Gian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Lorenzo Bernini: Ecstasy of Saint Teresa, David, movement and theatricality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3. Spanish Baroque painting: El Greco,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Zurbarán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, Velázquez – court and mysticism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4. Flemish Baroque: Rubens and Van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Dyck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– Passion, historical monumentality, portrait painting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5. Dutch Golden Age painting: Rembrandt, Vermeer, genre, still life and landscape – the world of bourgeois commission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6. On the border between French Baroque and Classicism: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Poussin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and Lorrain – Antiquity, rationalism, historical landscape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Rococo (c. 1715–1780)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7. French Rococo stylistic features of painting: Watteau, Boucher, Fragonard</w:t>
      </w: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– sensuality, lightness, pastoral </w:t>
      </w:r>
      <w:r w:rsidRPr="009A1D0A">
        <w:rPr>
          <w:rFonts w:ascii="Times New Roman" w:hAnsi="Times New Roman" w:cs="Times New Roman"/>
          <w:sz w:val="24"/>
          <w:szCs w:val="24"/>
          <w:lang w:val="en-GB"/>
        </w:rPr>
        <w:t>scenes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8. Rococo interiors and decorative arts: Furniture, porcelain, ornamentation – the art of everyday life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Classicism (ca. 1750–1820)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9. The development and theoretical foundations of classicism: Johann Winckelmann, the antique role model and “noble simplicity”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10. The art of Jacques-Louis David – Political painting: The Oath of the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Horatii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, The Death of Marat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11. Antonio Canova and classicist sculpture – Antique ideal of form, sensuality, idealized body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12. Classicist architecture in Europe: Public spaces, churches, museums: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Soufflot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Ledoux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Schinkel</w:t>
      </w:r>
      <w:proofErr w:type="spellEnd"/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Romanticism (ca. 1800–1850)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13. Romantic painting in France: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Géricault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and Delacroix – Revolution, orientalism, emotional intensity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14. The romantic landscape: Friedrich, Turner, Constable – Nature as an inner world, the concept of the sublime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15. Romantic architecture and historicism – Neo-Gothic, picturesque, search for a national style (e.g. Viollet-le-Duc)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Realism (ca. 1840–1870)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16. The idea of realism in painting – Representation of social reality, choice of subject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17. Gustave Courbet – The radical face of realism – The quarries, burial in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Ornans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>, the spectacle as a document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18. Jean-François Millet and the representation of the peasant world – Simplicity, work, the relationship between man and nature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19. Academic realism and the official style of the Salon: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Bouguereau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A1D0A">
        <w:rPr>
          <w:rFonts w:ascii="Times New Roman" w:hAnsi="Times New Roman" w:cs="Times New Roman"/>
          <w:sz w:val="24"/>
          <w:szCs w:val="24"/>
          <w:lang w:val="en-GB"/>
        </w:rPr>
        <w:t>Gérôme</w:t>
      </w:r>
      <w:proofErr w:type="spellEnd"/>
      <w:r w:rsidRPr="009A1D0A">
        <w:rPr>
          <w:rFonts w:ascii="Times New Roman" w:hAnsi="Times New Roman" w:cs="Times New Roman"/>
          <w:sz w:val="24"/>
          <w:szCs w:val="24"/>
          <w:lang w:val="en-GB"/>
        </w:rPr>
        <w:t xml:space="preserve"> – idealized realism, technical perfection</w:t>
      </w:r>
    </w:p>
    <w:p w:rsidR="009A1D0A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t>Thematic item</w:t>
      </w:r>
    </w:p>
    <w:p w:rsidR="00C32745" w:rsidRPr="009A1D0A" w:rsidRDefault="009A1D0A" w:rsidP="009A1D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A1D0A">
        <w:rPr>
          <w:rFonts w:ascii="Times New Roman" w:hAnsi="Times New Roman" w:cs="Times New Roman"/>
          <w:sz w:val="24"/>
          <w:szCs w:val="24"/>
          <w:lang w:val="en-GB"/>
        </w:rPr>
        <w:lastRenderedPageBreak/>
        <w:t>20. Representation of the body from the Baroque to realism – The body as an aesthetic, sacred, political and social means of expression</w:t>
      </w:r>
      <w:bookmarkEnd w:id="0"/>
    </w:p>
    <w:sectPr w:rsidR="00C32745" w:rsidRPr="009A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D"/>
    <w:rsid w:val="000203BC"/>
    <w:rsid w:val="00041480"/>
    <w:rsid w:val="0016460D"/>
    <w:rsid w:val="001D3620"/>
    <w:rsid w:val="00202FCD"/>
    <w:rsid w:val="004C2793"/>
    <w:rsid w:val="005E56B5"/>
    <w:rsid w:val="00620FC8"/>
    <w:rsid w:val="007C2FAB"/>
    <w:rsid w:val="00834620"/>
    <w:rsid w:val="00857B07"/>
    <w:rsid w:val="00873F56"/>
    <w:rsid w:val="009A1D0A"/>
    <w:rsid w:val="00A619E3"/>
    <w:rsid w:val="00B87066"/>
    <w:rsid w:val="00BB5CA2"/>
    <w:rsid w:val="00C03957"/>
    <w:rsid w:val="00C32745"/>
    <w:rsid w:val="00C44A69"/>
    <w:rsid w:val="00C621C2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49A2"/>
  <w15:chartTrackingRefBased/>
  <w15:docId w15:val="{6EB8BA36-02E9-4870-AB8B-C649B9D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2</cp:revision>
  <dcterms:created xsi:type="dcterms:W3CDTF">2025-08-11T12:43:00Z</dcterms:created>
  <dcterms:modified xsi:type="dcterms:W3CDTF">2025-08-11T12:44:00Z</dcterms:modified>
</cp:coreProperties>
</file>