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AD" w:rsidRPr="005104AD" w:rsidRDefault="005104AD" w:rsidP="005104A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Art History</w:t>
      </w:r>
    </w:p>
    <w:p w:rsidR="005104AD" w:rsidRPr="005104AD" w:rsidRDefault="005104AD" w:rsidP="005104A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Semester 2: The Middle Ages: The Art of Christian Europe (400–1300)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This semester traces </w:t>
      </w:r>
      <w:bookmarkStart w:id="0" w:name="_GoBack"/>
      <w:bookmarkEnd w:id="0"/>
      <w:r w:rsidRPr="005104AD">
        <w:rPr>
          <w:rFonts w:ascii="Times New Roman" w:hAnsi="Times New Roman" w:cs="Times New Roman"/>
          <w:sz w:val="24"/>
          <w:szCs w:val="24"/>
          <w:lang w:val="en-GB"/>
        </w:rPr>
        <w:t>the changes in visual culture and architecture from late antiquity to the dawn of Gothic.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Thematic units: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Early Christian and Byzantine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Carolingian and Renaissance there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Romanesque: monastic architecture, frescoes, codices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beginnings of Gothic: cathedrals, stained glass, sculpture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b/>
          <w:sz w:val="24"/>
          <w:szCs w:val="24"/>
          <w:lang w:val="en-GB"/>
        </w:rPr>
        <w:t>Highlighted works:</w:t>
      </w: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Hagia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Sophia, Aachen, Cluny, Chartres Cathedral, Book of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Kells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Bernward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Gate,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Vézelay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Portal, Chartres Cathedral Rose Window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b/>
          <w:sz w:val="24"/>
          <w:szCs w:val="24"/>
          <w:lang w:val="en-GB"/>
        </w:rPr>
        <w:t>Weekly breakdown (14 weeks)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1: Introduction to the history of medieval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concept and time frame of the Middle Ages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myth of the “Dark Ages”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function and purpose of Christian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Use of materials, techniques, chances of survival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“What is medieval art?” – definitions and problems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2: Late Antique Art and the Beginnings of Christian Iconography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Legacy of Antiquity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Catacombs and Symbols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Separation of Christian Art from Roman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First Christian Symbols and Their Interpretation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3: Byzantine Art I. Early Byzantine Period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Foundation of Constantinople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Hagia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Sophia and the Central Square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lastRenderedPageBreak/>
        <w:t>Mosaic Art and the Golden Background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Hagia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Sophia and the “Meeting of Heaven and Earth”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4: Byzantine Art II. Icons and Iconoclasm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Concept and Role of the Icon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Age of Iconoclasm and its Impact on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Theological Foundations of Image Veneration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Visual and Religious Interpretation of an Icon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5: Early Medieval Art in Western Europe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Art of the Migration Period: Germanic, Celtic, Viking Influences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Illuminated Manuscripts: Book of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Kells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, Lindisfarne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Transition to Monumental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Decoration as Communication in the Early Middle Ages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6: Carolingian Renaissance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Charlemagne and the Revival of Culture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Palace Chapel in Aachen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Carolingian Codex Art and Painting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Images of the Bible: The Visual Bible of the Carolingian Age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7: Ottonian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Roman and Byzantine Influences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St. Michael's Church, Hildesheim: Bronze Gates and Column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Miniature Painting and Liturgical Objects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Seminary: Bishop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Bernward's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Art Program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8: Romanesque I. Church Architecture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Type of Pilgrimage Church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Semicircular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arches, barrel vaults, massive walls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Santiago de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Compostela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, Cluny,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Vézelay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Church as a Road: Space and Symbolism in the Romanesque Age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9: Romanesque II. Sculpture and Wall Painting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Portal Programs: Last Judgment, Christ as Judge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Column Capitals, Column Statues, Sarcophagus Reliefs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Frescoes and Wall Paintings: Saint-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Savin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, Saint-Chef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Art of Fear: Depiction of Hell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Week 10: Romanesque III. Manuscripts and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goldsmithing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Codex decoration and initials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Liturgical objects: chalices, reliquaries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Workshops of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Giselbertus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Rainerus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Analysis of a Romanesque gospel book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11: Precursors of Gothic: Paris and the Capetians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The role of the political and religious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The program of Saint-Denis and Abbot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Suger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A new aesthetic approach: light, verticality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theology of light and the new meaning of space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12: Gothic I. Architecture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Cathedrals: Chartres, Reims, Amiens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Vaulting techniques, buttresses, rose window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Gothic spatial experience and acoustics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Gothic cathedral in 3D – virtual analysis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13: Gothic II. Sculpture and Glass Painting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Portals and the Royal Gallery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Narrative Cycles and Naturalism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Stained Glass Windows: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Biblia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Pauperum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Visual Interpretation of a Gothic Glass Window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Week 14: Summary and Transition to the 14th Century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Interaction and Transformation of Styles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Regional Differences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Looking Forward to the Next Semester (Gothic Flourishing,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Trecento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Medieval Art – Function or Beauty?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b/>
          <w:sz w:val="24"/>
          <w:szCs w:val="24"/>
          <w:lang w:val="en-GB"/>
        </w:rPr>
        <w:t>Recommended readings: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Otto von Simson: The Gothic Cathedral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Emile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Mâle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: The Spirit of Medieval Art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Gombrich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: History of Art (Medieval Chapters)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Rolf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Toman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(ed.): Romanesque / Gothic (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Könemann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Albums)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AD" w:rsidRPr="005104AD" w:rsidRDefault="005104AD" w:rsidP="005104A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b/>
          <w:sz w:val="24"/>
          <w:szCs w:val="24"/>
          <w:lang w:val="en-GB"/>
        </w:rPr>
        <w:t>Exam questions (20)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Christianity and the Late Antique Tradition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1. Characteristics of Late Antique and Early Christian Art – Catacomb Painting, Symbols, Depictions of Christ, Mosaic Art in Rome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2. The Development of Byzantine Art and the Role of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Hagia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Sophia – Early Byzantine Architecture, Iconography, Mosaic Programs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3. The Significance of the Icon and Iconoclasm (Image Destruction) in Byzantine Art – Theological Background, Artistic Consequences, Type and Function of Icons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Western Europe in the Early Middle Ages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4. Early Medieval (Barbarian) Art and the So-called migration style – Germanic, Celtic, Viking decorative art and symbol system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5. Christian art of the British Isles and codex painting – Book of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Kells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, Lindisfarne Gospel, ribbon motifs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6. Carolingian Renaissance art – Aachen palace chapel, codices, antiquarianism,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renovatio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imperii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7. Specific features of Ottonian art – Hildesheim: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Bernward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Gate and column, miniature painting, early Romanesque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Romanesque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8. Main features of Romanesque church architecture – Pilgrimage churches, vaults, ground plans (Cluny, Santiago de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Compostela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9. Romanesque sculpture and portal programs – Tympanums, biblical cycles,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Giselbertus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Autun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10. Romanesque wall painting and fresco programs – Saint-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Savin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-sur-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Gartempe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>, Byzantine influences, iconographic systems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11. Romanesque codex art </w:t>
      </w:r>
      <w:r w:rsidRPr="005104AD">
        <w:rPr>
          <w:rFonts w:ascii="Times New Roman" w:hAnsi="Times New Roman" w:cs="Times New Roman"/>
          <w:sz w:val="24"/>
          <w:szCs w:val="24"/>
          <w:lang w:val="en-GB"/>
        </w:rPr>
        <w:t>and initials – Liturgical manuscripts, function and form of initials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12. Romanesque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goldsmithing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and liturgical objects – Crosses, chalices, reliquaries, visual appearance of relic veneration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13. Theology and symbolism of the Christian church space in the Romanesque period – The church as the kingdom of God: orientation, levels, direction of movement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 beginnings of Gothic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14. The development of the Gothic style: Saint-Denis and Abbot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Suger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– Luminous language, verticality, new aesthetic principles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15. Structural and formal innovations of the Gothic cathedral – Pointed arches, cross vault, buttresses, stained glass windows (Chartres, Reims)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16. Early stage of Gothic sculpture – Portals, royal gallery, naturalizing figures (Chartres, Amiens)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17. Gothic stained glass windows and the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Biblia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pauperum</w:t>
      </w:r>
      <w:proofErr w:type="spellEnd"/>
      <w:r w:rsidRPr="005104AD">
        <w:rPr>
          <w:rFonts w:ascii="Times New Roman" w:hAnsi="Times New Roman" w:cs="Times New Roman"/>
          <w:sz w:val="24"/>
          <w:szCs w:val="24"/>
          <w:lang w:val="en-GB"/>
        </w:rPr>
        <w:t xml:space="preserve"> – Storytelling in light, iconography, </w:t>
      </w:r>
      <w:proofErr w:type="spellStart"/>
      <w:r w:rsidRPr="005104AD">
        <w:rPr>
          <w:rFonts w:ascii="Times New Roman" w:hAnsi="Times New Roman" w:cs="Times New Roman"/>
          <w:sz w:val="24"/>
          <w:szCs w:val="24"/>
          <w:lang w:val="en-GB"/>
        </w:rPr>
        <w:t>narrativity</w:t>
      </w:r>
      <w:proofErr w:type="spellEnd"/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Thematic and comparative topics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18. The function of medieval art: didactic and liturgical purposes – Art as a teacher and transcendent mediator</w:t>
      </w:r>
    </w:p>
    <w:p w:rsidR="005104AD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19. The representation of the body in the Middle Ages – The relationship between the spiritual body, the suffering body, abstraction and realism</w:t>
      </w:r>
    </w:p>
    <w:p w:rsidR="00C32745" w:rsidRPr="005104AD" w:rsidRDefault="005104AD" w:rsidP="005104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104AD">
        <w:rPr>
          <w:rFonts w:ascii="Times New Roman" w:hAnsi="Times New Roman" w:cs="Times New Roman"/>
          <w:sz w:val="24"/>
          <w:szCs w:val="24"/>
          <w:lang w:val="en-GB"/>
        </w:rPr>
        <w:t>20. Stylistic changes in medieval art between Romanesque and Gothic – Transition, regional differences, new sensibilities (France, Germany, England)</w:t>
      </w:r>
    </w:p>
    <w:sectPr w:rsidR="00C32745" w:rsidRPr="0051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DA"/>
    <w:rsid w:val="000203BC"/>
    <w:rsid w:val="00041480"/>
    <w:rsid w:val="0016460D"/>
    <w:rsid w:val="001D3620"/>
    <w:rsid w:val="004C2793"/>
    <w:rsid w:val="005104AD"/>
    <w:rsid w:val="005E56B5"/>
    <w:rsid w:val="00620FC8"/>
    <w:rsid w:val="007C2FAB"/>
    <w:rsid w:val="00834620"/>
    <w:rsid w:val="00857B07"/>
    <w:rsid w:val="00873F56"/>
    <w:rsid w:val="00A619E3"/>
    <w:rsid w:val="00B87066"/>
    <w:rsid w:val="00BB5CA2"/>
    <w:rsid w:val="00C03957"/>
    <w:rsid w:val="00C32745"/>
    <w:rsid w:val="00C44A69"/>
    <w:rsid w:val="00C621C2"/>
    <w:rsid w:val="00D469DA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6C38"/>
  <w15:chartTrackingRefBased/>
  <w15:docId w15:val="{877730B1-32E1-4510-8BC1-C90455EF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819</Words>
  <Characters>5654</Characters>
  <Application>Microsoft Office Word</Application>
  <DocSecurity>0</DocSecurity>
  <Lines>47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2</cp:revision>
  <dcterms:created xsi:type="dcterms:W3CDTF">2025-08-11T12:36:00Z</dcterms:created>
  <dcterms:modified xsi:type="dcterms:W3CDTF">2025-08-11T12:38:00Z</dcterms:modified>
</cp:coreProperties>
</file>